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7576" w14:textId="77777777" w:rsidR="001A206B" w:rsidRDefault="00584FB3">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52"/>
          <w:szCs w:val="52"/>
        </w:rPr>
      </w:pPr>
      <w:r w:rsidRPr="00584FB3">
        <w:rPr>
          <w:rFonts w:ascii="Calibri" w:hAnsi="Calibri"/>
          <w:noProof/>
          <w:position w:val="0"/>
        </w:rPr>
        <w:drawing>
          <wp:inline distT="0" distB="0" distL="0" distR="0" wp14:anchorId="2E3C10F8" wp14:editId="5163D608">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stretch>
                      <a:fillRect/>
                    </a:stretch>
                  </pic:blipFill>
                  <pic:spPr>
                    <a:xfrm>
                      <a:off x="0" y="0"/>
                      <a:ext cx="3556635" cy="1371600"/>
                    </a:xfrm>
                    <a:prstGeom prst="rect">
                      <a:avLst/>
                    </a:prstGeom>
                  </pic:spPr>
                </pic:pic>
              </a:graphicData>
            </a:graphic>
          </wp:inline>
        </w:drawing>
      </w:r>
    </w:p>
    <w:p w14:paraId="50632A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7633DD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548D8F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56B876D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7DB3DA49" w14:textId="6600AE59" w:rsidR="001A206B" w:rsidRDefault="00F6601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8"/>
          <w:szCs w:val="48"/>
        </w:rPr>
      </w:pPr>
      <w:r>
        <w:rPr>
          <w:rFonts w:eastAsia="Times New Roman" w:cs="Times New Roman"/>
          <w:color w:val="000000"/>
          <w:sz w:val="48"/>
          <w:szCs w:val="48"/>
        </w:rPr>
        <w:t>Инструкция по охране труда</w:t>
      </w:r>
    </w:p>
    <w:p w14:paraId="77CA2DF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2252118F" w14:textId="642965ED" w:rsidR="00004270" w:rsidRDefault="00F26301" w:rsidP="00B90769">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0"/>
          <w:szCs w:val="40"/>
        </w:rPr>
      </w:pPr>
      <w:r>
        <w:rPr>
          <w:rFonts w:eastAsia="Times New Roman" w:cs="Times New Roman"/>
          <w:color w:val="000000"/>
          <w:sz w:val="40"/>
          <w:szCs w:val="40"/>
        </w:rPr>
        <w:t>компетенции</w:t>
      </w:r>
      <w:r w:rsidR="00004270">
        <w:rPr>
          <w:rFonts w:eastAsia="Times New Roman" w:cs="Times New Roman"/>
          <w:color w:val="000000"/>
          <w:sz w:val="40"/>
          <w:szCs w:val="40"/>
        </w:rPr>
        <w:t xml:space="preserve"> «</w:t>
      </w:r>
      <w:r w:rsidR="00B90769">
        <w:rPr>
          <w:rFonts w:eastAsia="Times New Roman" w:cs="Times New Roman"/>
          <w:color w:val="000000"/>
          <w:sz w:val="40"/>
          <w:szCs w:val="40"/>
        </w:rPr>
        <w:t>Агрономия</w:t>
      </w:r>
      <w:r w:rsidR="00721165">
        <w:rPr>
          <w:rFonts w:eastAsia="Times New Roman" w:cs="Times New Roman"/>
          <w:color w:val="000000"/>
          <w:sz w:val="40"/>
          <w:szCs w:val="40"/>
        </w:rPr>
        <w:t>»</w:t>
      </w:r>
    </w:p>
    <w:p w14:paraId="6AB11D02" w14:textId="0C8C3DE7" w:rsidR="006B7A3D" w:rsidRDefault="0098566E" w:rsidP="006B7A3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rPr>
      </w:pPr>
      <w:r>
        <w:rPr>
          <w:rFonts w:eastAsia="Times New Roman" w:cs="Times New Roman"/>
          <w:i/>
          <w:color w:val="000000"/>
          <w:sz w:val="36"/>
          <w:szCs w:val="36"/>
        </w:rPr>
        <w:t xml:space="preserve">(Регионального </w:t>
      </w:r>
      <w:r w:rsidR="00C025DD" w:rsidRPr="00C025DD">
        <w:rPr>
          <w:rFonts w:eastAsia="Times New Roman" w:cs="Times New Roman"/>
          <w:i/>
          <w:color w:val="000000"/>
          <w:sz w:val="36"/>
          <w:szCs w:val="36"/>
        </w:rPr>
        <w:t xml:space="preserve"> этапа)</w:t>
      </w:r>
      <w:r w:rsidR="00584FB3" w:rsidRPr="00004270">
        <w:rPr>
          <w:rFonts w:eastAsia="Times New Roman" w:cs="Times New Roman"/>
          <w:color w:val="000000"/>
          <w:sz w:val="36"/>
          <w:szCs w:val="36"/>
        </w:rPr>
        <w:t xml:space="preserve"> </w:t>
      </w:r>
      <w:r w:rsidR="00584FB3" w:rsidRPr="00584FB3">
        <w:rPr>
          <w:rFonts w:eastAsia="Times New Roman" w:cs="Times New Roman"/>
          <w:color w:val="000000"/>
          <w:sz w:val="36"/>
          <w:szCs w:val="36"/>
        </w:rPr>
        <w:t>Чемпионата по профессиональ</w:t>
      </w:r>
      <w:r w:rsidR="006B7A3D">
        <w:rPr>
          <w:rFonts w:eastAsia="Times New Roman" w:cs="Times New Roman"/>
          <w:color w:val="000000"/>
          <w:sz w:val="36"/>
          <w:szCs w:val="36"/>
        </w:rPr>
        <w:t>ному мастерству «Профессионалы»</w:t>
      </w:r>
    </w:p>
    <w:p w14:paraId="65F84C6D" w14:textId="27B2B650" w:rsidR="00A74F0F" w:rsidRPr="006B7A3D" w:rsidRDefault="006B7A3D" w:rsidP="006B7A3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u w:val="single"/>
        </w:rPr>
      </w:pPr>
      <w:r w:rsidRPr="006B7A3D">
        <w:rPr>
          <w:rFonts w:eastAsia="Times New Roman" w:cs="Times New Roman"/>
          <w:color w:val="000000"/>
          <w:sz w:val="36"/>
          <w:szCs w:val="36"/>
          <w:u w:val="single"/>
        </w:rPr>
        <w:t>Республика Башкортостан</w:t>
      </w:r>
    </w:p>
    <w:p w14:paraId="3FBBB964" w14:textId="242BCAA4" w:rsidR="001A206B" w:rsidRDefault="00C025DD" w:rsidP="00C025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sz w:val="22"/>
          <w:szCs w:val="22"/>
        </w:rPr>
        <w:t>Субъект РФ</w:t>
      </w:r>
    </w:p>
    <w:p w14:paraId="1FC4022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451D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136DC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6731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75AC5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058830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EA7FCE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E4E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D295AB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8A77A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91BF7E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101933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47A41A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134BFB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FAB9D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CB14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AE3815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4E4BA9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5D64B1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90B28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C1E19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49B7FF21" w14:textId="2CDE9E49" w:rsidR="001A206B" w:rsidRDefault="00A74F0F"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rPr>
        <w:t>202</w:t>
      </w:r>
      <w:r w:rsidR="006B7A3D">
        <w:rPr>
          <w:rFonts w:eastAsia="Times New Roman" w:cs="Times New Roman"/>
          <w:color w:val="000000"/>
        </w:rPr>
        <w:t>6</w:t>
      </w:r>
      <w:r w:rsidR="005B6CD6">
        <w:rPr>
          <w:rFonts w:eastAsia="Times New Roman" w:cs="Times New Roman"/>
          <w:color w:val="000000"/>
        </w:rPr>
        <w:t xml:space="preserve"> </w:t>
      </w:r>
      <w:bookmarkStart w:id="0" w:name="_GoBack"/>
      <w:bookmarkEnd w:id="0"/>
      <w:r w:rsidR="00004270">
        <w:rPr>
          <w:rFonts w:eastAsia="Times New Roman" w:cs="Times New Roman"/>
          <w:color w:val="000000"/>
        </w:rPr>
        <w:t>г.</w:t>
      </w:r>
    </w:p>
    <w:p w14:paraId="32C3688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D8E178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F2A56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45B4B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B326AC8" w14:textId="77777777"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eastAsia="Times New Roman" w:cs="Times New Roman"/>
          <w:b/>
          <w:color w:val="000000"/>
          <w:sz w:val="28"/>
          <w:szCs w:val="28"/>
        </w:rPr>
      </w:pPr>
      <w:r>
        <w:rPr>
          <w:rFonts w:eastAsia="Times New Roman" w:cs="Times New Roman"/>
          <w:b/>
          <w:color w:val="000000"/>
          <w:sz w:val="28"/>
          <w:szCs w:val="28"/>
        </w:rPr>
        <w:lastRenderedPageBreak/>
        <w:t>Содержание</w:t>
      </w:r>
    </w:p>
    <w:sdt>
      <w:sdtPr>
        <w:id w:val="-1803526934"/>
        <w:docPartObj>
          <w:docPartGallery w:val="Table of Contents"/>
          <w:docPartUnique/>
        </w:docPartObj>
      </w:sdtPr>
      <w:sdtEndPr/>
      <w:sdtContent>
        <w:p w14:paraId="48374B21" w14:textId="77777777"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r>
            <w:fldChar w:fldCharType="begin"/>
          </w:r>
          <w:r>
            <w:instrText xml:space="preserve"> TOC \h \u \z </w:instrText>
          </w:r>
          <w:r>
            <w:fldChar w:fldCharType="separate"/>
          </w:r>
          <w:hyperlink w:anchor="_heading=h.30j0zll" w:tooltip="#_heading=h.30j0zll" w:history="1">
            <w:r>
              <w:rPr>
                <w:rFonts w:eastAsia="Times New Roman" w:cs="Times New Roman"/>
                <w:color w:val="0000FF"/>
                <w:sz w:val="28"/>
                <w:szCs w:val="28"/>
                <w:u w:val="single"/>
              </w:rPr>
              <w:t>1. Область применения</w:t>
            </w:r>
          </w:hyperlink>
          <w:hyperlink w:anchor="_heading=h.30j0zll" w:tooltip="#_heading=h.30j0zll" w:history="1">
            <w:r>
              <w:rPr>
                <w:rFonts w:eastAsia="Times New Roman" w:cs="Times New Roman"/>
                <w:color w:val="000000"/>
                <w:sz w:val="28"/>
                <w:szCs w:val="28"/>
              </w:rPr>
              <w:tab/>
              <w:t>3</w:t>
            </w:r>
          </w:hyperlink>
        </w:p>
        <w:p w14:paraId="0C4A0DFA"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fob9te" w:tooltip="#_heading=h.1fob9te" w:history="1">
            <w:r w:rsidR="00A8114D">
              <w:rPr>
                <w:rFonts w:eastAsia="Times New Roman" w:cs="Times New Roman"/>
                <w:color w:val="0000FF"/>
                <w:sz w:val="28"/>
                <w:szCs w:val="28"/>
                <w:u w:val="single"/>
              </w:rPr>
              <w:t>2. Нормативные ссылки</w:t>
            </w:r>
          </w:hyperlink>
          <w:hyperlink w:anchor="_heading=h.1fob9te" w:tooltip="#_heading=h.1fob9te" w:history="1">
            <w:r w:rsidR="00A8114D">
              <w:rPr>
                <w:rFonts w:eastAsia="Times New Roman" w:cs="Times New Roman"/>
                <w:color w:val="000000"/>
                <w:sz w:val="28"/>
                <w:szCs w:val="28"/>
              </w:rPr>
              <w:tab/>
              <w:t>3</w:t>
            </w:r>
          </w:hyperlink>
        </w:p>
        <w:p w14:paraId="1006F342"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2et92p0" w:tooltip="#_heading=h.2et92p0" w:history="1">
            <w:r w:rsidR="00A8114D">
              <w:rPr>
                <w:rFonts w:eastAsia="Times New Roman" w:cs="Times New Roman"/>
                <w:color w:val="0000FF"/>
                <w:sz w:val="28"/>
                <w:szCs w:val="28"/>
                <w:u w:val="single"/>
              </w:rPr>
              <w:t>3. Общие требования охраны труда</w:t>
            </w:r>
          </w:hyperlink>
          <w:hyperlink w:anchor="_heading=h.2et92p0" w:tooltip="#_heading=h.2et92p0" w:history="1">
            <w:r w:rsidR="00A8114D">
              <w:rPr>
                <w:rFonts w:eastAsia="Times New Roman" w:cs="Times New Roman"/>
                <w:color w:val="000000"/>
                <w:sz w:val="28"/>
                <w:szCs w:val="28"/>
              </w:rPr>
              <w:tab/>
              <w:t>3</w:t>
            </w:r>
          </w:hyperlink>
        </w:p>
        <w:p w14:paraId="75AEF0BB"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tyjcwt" w:tooltip="#_heading=h.tyjcwt" w:history="1">
            <w:r w:rsidR="00A8114D">
              <w:rPr>
                <w:rFonts w:eastAsia="Times New Roman" w:cs="Times New Roman"/>
                <w:color w:val="0000FF"/>
                <w:sz w:val="28"/>
                <w:szCs w:val="28"/>
                <w:u w:val="single"/>
              </w:rPr>
              <w:t>4. Требования охраны труда перед началом работы</w:t>
            </w:r>
          </w:hyperlink>
          <w:hyperlink w:anchor="_heading=h.tyjcwt" w:tooltip="#_heading=h.tyjcwt" w:history="1">
            <w:r w:rsidR="00A8114D">
              <w:rPr>
                <w:rFonts w:eastAsia="Times New Roman" w:cs="Times New Roman"/>
                <w:color w:val="000000"/>
                <w:sz w:val="28"/>
                <w:szCs w:val="28"/>
              </w:rPr>
              <w:tab/>
              <w:t>6</w:t>
            </w:r>
          </w:hyperlink>
        </w:p>
        <w:p w14:paraId="53563A42"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3dy6vkm" w:tooltip="#_heading=h.3dy6vkm" w:history="1">
            <w:r w:rsidR="00A8114D">
              <w:rPr>
                <w:rFonts w:eastAsia="Times New Roman" w:cs="Times New Roman"/>
                <w:color w:val="0000FF"/>
                <w:sz w:val="28"/>
                <w:szCs w:val="28"/>
                <w:u w:val="single"/>
              </w:rPr>
              <w:t>5. Требования охраны труда во время работы</w:t>
            </w:r>
          </w:hyperlink>
          <w:hyperlink w:anchor="_heading=h.3dy6vkm" w:tooltip="#_heading=h.3dy6vkm" w:history="1">
            <w:r w:rsidR="00A8114D">
              <w:rPr>
                <w:rFonts w:eastAsia="Times New Roman" w:cs="Times New Roman"/>
                <w:color w:val="000000"/>
                <w:sz w:val="28"/>
                <w:szCs w:val="28"/>
              </w:rPr>
              <w:tab/>
              <w:t>7</w:t>
            </w:r>
          </w:hyperlink>
        </w:p>
        <w:p w14:paraId="2E05C76D"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t3h5sf" w:tooltip="#_heading=h.1t3h5sf" w:history="1">
            <w:r w:rsidR="00A8114D">
              <w:rPr>
                <w:rFonts w:eastAsia="Times New Roman" w:cs="Times New Roman"/>
                <w:color w:val="0000FF"/>
                <w:sz w:val="28"/>
                <w:szCs w:val="28"/>
                <w:u w:val="single"/>
              </w:rPr>
              <w:t>6. Требования охраны труда в аварийных ситуациях</w:t>
            </w:r>
          </w:hyperlink>
          <w:hyperlink w:anchor="_heading=h.1t3h5sf" w:tooltip="#_heading=h.1t3h5sf" w:history="1">
            <w:r w:rsidR="00A8114D">
              <w:rPr>
                <w:rFonts w:eastAsia="Times New Roman" w:cs="Times New Roman"/>
                <w:color w:val="000000"/>
                <w:sz w:val="28"/>
                <w:szCs w:val="28"/>
              </w:rPr>
              <w:tab/>
              <w:t>9</w:t>
            </w:r>
          </w:hyperlink>
        </w:p>
        <w:p w14:paraId="2EC06515" w14:textId="77777777" w:rsidR="001A206B" w:rsidRDefault="005B6CD6">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4d34og8" w:tooltip="#_heading=h.4d34og8" w:history="1">
            <w:r w:rsidR="00A8114D">
              <w:rPr>
                <w:rFonts w:eastAsia="Times New Roman" w:cs="Times New Roman"/>
                <w:color w:val="0000FF"/>
                <w:sz w:val="28"/>
                <w:szCs w:val="28"/>
                <w:u w:val="single"/>
              </w:rPr>
              <w:t>7. Требования охраны труда по окончании работы</w:t>
            </w:r>
          </w:hyperlink>
          <w:hyperlink w:anchor="_heading=h.4d34og8" w:tooltip="#_heading=h.4d34og8" w:history="1">
            <w:r w:rsidR="00A8114D">
              <w:rPr>
                <w:rFonts w:eastAsia="Times New Roman" w:cs="Times New Roman"/>
                <w:color w:val="000000"/>
                <w:sz w:val="28"/>
                <w:szCs w:val="28"/>
              </w:rPr>
              <w:tab/>
              <w:t>10</w:t>
            </w:r>
          </w:hyperlink>
          <w:r w:rsidR="00A8114D">
            <w:fldChar w:fldCharType="end"/>
          </w:r>
        </w:p>
      </w:sdtContent>
    </w:sdt>
    <w:p w14:paraId="25F2B13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cs="Times New Roman"/>
          <w:color w:val="000000"/>
        </w:rPr>
      </w:pPr>
    </w:p>
    <w:p w14:paraId="6A857BF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1DF1D60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1AB8FF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DBF125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63011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D0F45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EA708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ECD9BD"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A25E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3D5E5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58413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ACB85A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CD2E5AF"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1C21CC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ED6CC97"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173B5F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F17A667"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957C51D"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731C19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ADC0EA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72AE5DF"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3C1879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27C3F3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3920F20" w14:textId="77777777"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1" w:name="_heading=h.gjdgxs"/>
      <w:bookmarkEnd w:id="1"/>
      <w:r>
        <w:br w:type="page" w:clear="all"/>
      </w:r>
    </w:p>
    <w:p w14:paraId="055B18EB"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2" w:name="_heading=h.30j0zll"/>
      <w:bookmarkEnd w:id="2"/>
      <w:r>
        <w:rPr>
          <w:rFonts w:eastAsia="Times New Roman" w:cs="Times New Roman"/>
          <w:b/>
          <w:color w:val="000000"/>
          <w:sz w:val="28"/>
          <w:szCs w:val="28"/>
        </w:rPr>
        <w:lastRenderedPageBreak/>
        <w:t>1. Область применения</w:t>
      </w:r>
    </w:p>
    <w:p w14:paraId="7769AE0C" w14:textId="72058B10" w:rsidR="00C025DD" w:rsidRDefault="00C025D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3" w:name="_heading=h.1fob9te"/>
      <w:bookmarkEnd w:id="3"/>
      <w:r>
        <w:rPr>
          <w:rFonts w:eastAsia="Times New Roman" w:cs="Times New Roman"/>
          <w:color w:val="000000"/>
          <w:sz w:val="28"/>
          <w:szCs w:val="28"/>
        </w:rPr>
        <w:t xml:space="preserve">1.1 Настоящие правила разработаны на основе типовой инструкции по охране труда с учетом требований законодательных и иных нормативных правовых актов, содержащих государственные требования охраны труда, правил по охране труда и </w:t>
      </w:r>
      <w:proofErr w:type="gramStart"/>
      <w:r>
        <w:rPr>
          <w:rFonts w:eastAsia="Times New Roman" w:cs="Times New Roman"/>
          <w:color w:val="000000"/>
          <w:sz w:val="28"/>
          <w:szCs w:val="28"/>
        </w:rPr>
        <w:t>предназначена</w:t>
      </w:r>
      <w:proofErr w:type="gramEnd"/>
      <w:r>
        <w:rPr>
          <w:rFonts w:eastAsia="Times New Roman" w:cs="Times New Roman"/>
          <w:color w:val="000000"/>
          <w:sz w:val="28"/>
          <w:szCs w:val="28"/>
        </w:rPr>
        <w:t xml:space="preserve"> для участников </w:t>
      </w:r>
      <w:r w:rsidR="00D53B08" w:rsidRPr="00D53B08">
        <w:rPr>
          <w:rFonts w:eastAsia="Times New Roman" w:cs="Times New Roman"/>
          <w:color w:val="000000"/>
          <w:sz w:val="28"/>
          <w:szCs w:val="28"/>
        </w:rPr>
        <w:t>Региональн</w:t>
      </w:r>
      <w:r w:rsidR="00D53B08">
        <w:rPr>
          <w:rFonts w:eastAsia="Times New Roman" w:cs="Times New Roman"/>
          <w:color w:val="000000"/>
          <w:sz w:val="28"/>
          <w:szCs w:val="28"/>
        </w:rPr>
        <w:t>ого</w:t>
      </w:r>
      <w:r>
        <w:rPr>
          <w:rFonts w:eastAsia="Times New Roman" w:cs="Times New Roman"/>
          <w:color w:val="000000"/>
          <w:sz w:val="28"/>
          <w:szCs w:val="28"/>
        </w:rPr>
        <w:t xml:space="preserve"> Чемпионата по профессиональному мас</w:t>
      </w:r>
      <w:r w:rsidR="006B7A3D">
        <w:rPr>
          <w:rFonts w:eastAsia="Times New Roman" w:cs="Times New Roman"/>
          <w:color w:val="000000"/>
          <w:sz w:val="28"/>
          <w:szCs w:val="28"/>
        </w:rPr>
        <w:t xml:space="preserve">терству «Профессионалы» в 2026 </w:t>
      </w:r>
      <w:r>
        <w:rPr>
          <w:rFonts w:eastAsia="Times New Roman" w:cs="Times New Roman"/>
          <w:color w:val="000000"/>
          <w:sz w:val="28"/>
          <w:szCs w:val="28"/>
        </w:rPr>
        <w:t>г. (далее Чемпионата).</w:t>
      </w:r>
    </w:p>
    <w:p w14:paraId="2C46F97F" w14:textId="1BE13609" w:rsidR="00C025DD" w:rsidRDefault="00C025D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1.2 Выполнение требований настоящих правил обязательны для всех участников </w:t>
      </w:r>
      <w:r w:rsidR="00D53B08" w:rsidRPr="00D53B08">
        <w:rPr>
          <w:rFonts w:eastAsia="Times New Roman" w:cs="Times New Roman"/>
          <w:color w:val="000000"/>
          <w:sz w:val="28"/>
          <w:szCs w:val="28"/>
        </w:rPr>
        <w:t>Региональн</w:t>
      </w:r>
      <w:r w:rsidR="00D53B08">
        <w:rPr>
          <w:rFonts w:eastAsia="Times New Roman" w:cs="Times New Roman"/>
          <w:color w:val="000000"/>
          <w:sz w:val="28"/>
          <w:szCs w:val="28"/>
        </w:rPr>
        <w:t xml:space="preserve">ого </w:t>
      </w:r>
      <w:r w:rsidRPr="00584FB3">
        <w:rPr>
          <w:rFonts w:eastAsia="Times New Roman" w:cs="Times New Roman"/>
          <w:color w:val="000000"/>
          <w:sz w:val="28"/>
          <w:szCs w:val="28"/>
        </w:rPr>
        <w:t>Чемпионата по профессиональному мастерству «Профессионалы» в 20</w:t>
      </w:r>
      <w:r w:rsidR="006B7A3D">
        <w:rPr>
          <w:rFonts w:eastAsia="Times New Roman" w:cs="Times New Roman"/>
          <w:color w:val="000000"/>
          <w:sz w:val="28"/>
          <w:szCs w:val="28"/>
        </w:rPr>
        <w:t>26</w:t>
      </w:r>
      <w:r w:rsidRPr="00584FB3">
        <w:rPr>
          <w:rFonts w:eastAsia="Times New Roman" w:cs="Times New Roman"/>
          <w:color w:val="000000"/>
          <w:sz w:val="28"/>
          <w:szCs w:val="28"/>
        </w:rPr>
        <w:t xml:space="preserve"> г. </w:t>
      </w:r>
      <w:r>
        <w:rPr>
          <w:rFonts w:eastAsia="Times New Roman" w:cs="Times New Roman"/>
          <w:color w:val="000000"/>
          <w:sz w:val="28"/>
          <w:szCs w:val="28"/>
        </w:rPr>
        <w:t>компетенции «</w:t>
      </w:r>
      <w:r w:rsidR="00B90769">
        <w:rPr>
          <w:rFonts w:eastAsia="Times New Roman" w:cs="Times New Roman"/>
          <w:color w:val="000000"/>
          <w:sz w:val="28"/>
          <w:szCs w:val="28"/>
        </w:rPr>
        <w:t>Агрономия</w:t>
      </w:r>
      <w:r>
        <w:rPr>
          <w:rFonts w:eastAsia="Times New Roman" w:cs="Times New Roman"/>
          <w:color w:val="000000"/>
          <w:sz w:val="28"/>
          <w:szCs w:val="28"/>
        </w:rPr>
        <w:t xml:space="preserve">». </w:t>
      </w:r>
    </w:p>
    <w:p w14:paraId="6DF08F23"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color w:val="000000"/>
          <w:sz w:val="28"/>
          <w:szCs w:val="28"/>
        </w:rPr>
      </w:pPr>
    </w:p>
    <w:p w14:paraId="40B03537"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2. Нормативные ссылки</w:t>
      </w:r>
    </w:p>
    <w:p w14:paraId="42F6506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2.1 Правила разработаны на основании следующих документов и источников:</w:t>
      </w:r>
    </w:p>
    <w:p w14:paraId="7E785071"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2.1.1 Трудовой кодекс Российской Федерации от 30.12.2001 № 197-ФЗ.</w:t>
      </w:r>
    </w:p>
    <w:p w14:paraId="61F480BF" w14:textId="77777777" w:rsidR="00B90769"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692167">
        <w:rPr>
          <w:rFonts w:eastAsia="Times New Roman" w:cs="Times New Roman"/>
          <w:color w:val="000000"/>
          <w:sz w:val="28"/>
          <w:szCs w:val="28"/>
        </w:rPr>
        <w:t>2.1.2.</w:t>
      </w:r>
      <w:r w:rsidRPr="00CD0024">
        <w:t xml:space="preserve"> </w:t>
      </w:r>
      <w:r>
        <w:t>П</w:t>
      </w:r>
      <w:r w:rsidRPr="00CD0024">
        <w:rPr>
          <w:rFonts w:eastAsia="Times New Roman" w:cs="Times New Roman"/>
          <w:color w:val="000000"/>
          <w:sz w:val="28"/>
          <w:szCs w:val="28"/>
        </w:rPr>
        <w:t xml:space="preserve">равила по охране труда при эксплуатации электроустановок, приказ. Минтруда от 15.12.2020 № 903н; </w:t>
      </w:r>
    </w:p>
    <w:p w14:paraId="7BFC06B6" w14:textId="77777777" w:rsidR="00B90769"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CD0024">
        <w:rPr>
          <w:rFonts w:eastAsia="Times New Roman" w:cs="Times New Roman"/>
          <w:color w:val="000000"/>
          <w:sz w:val="28"/>
          <w:szCs w:val="28"/>
        </w:rPr>
        <w:t xml:space="preserve">2.1.3. Постановление главного государственного санитарного врача </w:t>
      </w:r>
      <w:proofErr w:type="gramStart"/>
      <w:r w:rsidRPr="00CD0024">
        <w:rPr>
          <w:rFonts w:eastAsia="Times New Roman" w:cs="Times New Roman"/>
          <w:color w:val="000000"/>
          <w:sz w:val="28"/>
          <w:szCs w:val="28"/>
        </w:rPr>
        <w:t>Российской</w:t>
      </w:r>
      <w:proofErr w:type="gramEnd"/>
      <w:r w:rsidRPr="00CD0024">
        <w:rPr>
          <w:rFonts w:eastAsia="Times New Roman" w:cs="Times New Roman"/>
          <w:color w:val="000000"/>
          <w:sz w:val="28"/>
          <w:szCs w:val="28"/>
        </w:rPr>
        <w:t xml:space="preserve">. Федерации от 02.12.2020 № 40 «Об утверждении Санитарных правил СП 2.2.3670-20. "Санитарно-эпидемиологические требования к условиям труда"»; </w:t>
      </w:r>
    </w:p>
    <w:p w14:paraId="0E9A6078" w14:textId="77777777" w:rsidR="00B90769" w:rsidRPr="00692167"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CD0024">
        <w:rPr>
          <w:rFonts w:eastAsia="Times New Roman" w:cs="Times New Roman"/>
          <w:color w:val="000000"/>
          <w:sz w:val="28"/>
          <w:szCs w:val="28"/>
        </w:rPr>
        <w:t>2.1.4. Приказ Министерства труда и социальной защиты Российской. Федерации от 29.10.2021 № 772н «Об утверждении основных требований к порядку.</w:t>
      </w:r>
    </w:p>
    <w:p w14:paraId="3613F6B0"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cs="Times New Roman"/>
          <w:color w:val="000000"/>
          <w:sz w:val="28"/>
          <w:szCs w:val="28"/>
        </w:rPr>
      </w:pPr>
    </w:p>
    <w:p w14:paraId="36EB8BCA"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4" w:name="_heading=h.2et92p0"/>
      <w:bookmarkEnd w:id="4"/>
      <w:r>
        <w:rPr>
          <w:rFonts w:eastAsia="Times New Roman" w:cs="Times New Roman"/>
          <w:b/>
          <w:color w:val="000000"/>
          <w:sz w:val="28"/>
          <w:szCs w:val="28"/>
        </w:rPr>
        <w:t>3. Общие требования охраны труда</w:t>
      </w:r>
    </w:p>
    <w:p w14:paraId="055E93A9" w14:textId="26D47796"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3.1</w:t>
      </w:r>
      <w:r w:rsidR="009269AB">
        <w:rPr>
          <w:rFonts w:eastAsia="Times New Roman" w:cs="Times New Roman"/>
          <w:color w:val="000000"/>
          <w:sz w:val="28"/>
          <w:szCs w:val="28"/>
        </w:rPr>
        <w:t>.</w:t>
      </w:r>
      <w:r>
        <w:rPr>
          <w:rFonts w:eastAsia="Times New Roman" w:cs="Times New Roman"/>
          <w:color w:val="000000"/>
          <w:sz w:val="28"/>
          <w:szCs w:val="28"/>
        </w:rPr>
        <w:t xml:space="preserve"> К выполнению конкурсного задания по компетенции «</w:t>
      </w:r>
      <w:r w:rsidR="00B90769">
        <w:rPr>
          <w:rFonts w:eastAsia="Times New Roman" w:cs="Times New Roman"/>
          <w:color w:val="000000"/>
          <w:sz w:val="28"/>
          <w:szCs w:val="28"/>
        </w:rPr>
        <w:t>Агрономия</w:t>
      </w:r>
      <w:r>
        <w:rPr>
          <w:rFonts w:eastAsia="Times New Roman" w:cs="Times New Roman"/>
          <w:color w:val="000000"/>
          <w:sz w:val="28"/>
          <w:szCs w:val="28"/>
        </w:rPr>
        <w:t xml:space="preserve">» допускаются участники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прошедшие вводный инструктаж по охране труда, инструктаж на рабочем месте, обучение и проверку знаний требований охраны труда, имеющие справку об обучении (или работе) в образовательной организации (или на производстве) по </w:t>
      </w:r>
      <w:r w:rsidR="00B90769">
        <w:rPr>
          <w:rFonts w:eastAsia="Times New Roman" w:cs="Times New Roman"/>
          <w:color w:val="000000"/>
          <w:sz w:val="28"/>
          <w:szCs w:val="28"/>
        </w:rPr>
        <w:t>специальности 35.02.05. Агрономия</w:t>
      </w:r>
      <w:r>
        <w:rPr>
          <w:rFonts w:eastAsia="Times New Roman" w:cs="Times New Roman"/>
          <w:color w:val="000000"/>
          <w:sz w:val="28"/>
          <w:szCs w:val="28"/>
        </w:rPr>
        <w:t xml:space="preserve">, </w:t>
      </w:r>
      <w:r w:rsidR="009269AB">
        <w:rPr>
          <w:rFonts w:eastAsia="Times New Roman" w:cs="Times New Roman"/>
          <w:color w:val="000000"/>
          <w:sz w:val="28"/>
          <w:szCs w:val="28"/>
        </w:rPr>
        <w:t xml:space="preserve">ознакомленные с инструкцией по охране труда, не имеющие противопоказаний к </w:t>
      </w:r>
      <w:r w:rsidR="009269AB">
        <w:rPr>
          <w:rFonts w:eastAsia="Times New Roman" w:cs="Times New Roman"/>
          <w:color w:val="000000"/>
          <w:sz w:val="28"/>
          <w:szCs w:val="28"/>
        </w:rPr>
        <w:lastRenderedPageBreak/>
        <w:t xml:space="preserve">выполнению заданий по состоянию здоровья </w:t>
      </w:r>
      <w:r>
        <w:rPr>
          <w:rFonts w:eastAsia="Times New Roman" w:cs="Times New Roman"/>
          <w:color w:val="000000"/>
          <w:sz w:val="28"/>
          <w:szCs w:val="28"/>
        </w:rPr>
        <w:t>и имеющие необходимые навыки по эксплуатации инструмента, приспособлений и оборудования.</w:t>
      </w:r>
    </w:p>
    <w:p w14:paraId="1853749E"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w:t>
      </w:r>
      <w:r w:rsidR="009269AB">
        <w:rPr>
          <w:rFonts w:eastAsia="Times New Roman" w:cs="Times New Roman"/>
          <w:color w:val="000000"/>
          <w:sz w:val="28"/>
          <w:szCs w:val="28"/>
        </w:rPr>
        <w:t>.</w:t>
      </w:r>
      <w:r>
        <w:rPr>
          <w:rFonts w:eastAsia="Times New Roman" w:cs="Times New Roman"/>
          <w:color w:val="000000"/>
          <w:sz w:val="28"/>
          <w:szCs w:val="28"/>
        </w:rPr>
        <w:t xml:space="preserve"> Участник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обязан:</w:t>
      </w:r>
    </w:p>
    <w:p w14:paraId="54AD8A0B"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3.2.1</w:t>
      </w:r>
      <w:r w:rsidR="009269AB">
        <w:rPr>
          <w:rFonts w:eastAsia="Times New Roman" w:cs="Times New Roman"/>
          <w:color w:val="000000"/>
          <w:sz w:val="28"/>
          <w:szCs w:val="28"/>
        </w:rPr>
        <w:t>.</w:t>
      </w:r>
      <w:r>
        <w:rPr>
          <w:rFonts w:eastAsia="Times New Roman" w:cs="Times New Roman"/>
          <w:color w:val="000000"/>
          <w:sz w:val="28"/>
          <w:szCs w:val="28"/>
        </w:rPr>
        <w:t xml:space="preserve"> Выполнять только ту работу, которая определена его ролью на </w:t>
      </w:r>
      <w:r w:rsidR="009269AB">
        <w:rPr>
          <w:rFonts w:eastAsia="Times New Roman" w:cs="Times New Roman"/>
          <w:color w:val="000000"/>
          <w:sz w:val="28"/>
          <w:szCs w:val="28"/>
        </w:rPr>
        <w:t>Чемпионате</w:t>
      </w:r>
      <w:r>
        <w:rPr>
          <w:rFonts w:eastAsia="Times New Roman" w:cs="Times New Roman"/>
          <w:color w:val="000000"/>
          <w:sz w:val="28"/>
          <w:szCs w:val="28"/>
        </w:rPr>
        <w:t>.</w:t>
      </w:r>
    </w:p>
    <w:p w14:paraId="2095AE2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3.2.2</w:t>
      </w:r>
      <w:r w:rsidR="009269AB">
        <w:rPr>
          <w:rFonts w:eastAsia="Times New Roman" w:cs="Times New Roman"/>
          <w:color w:val="000000"/>
          <w:sz w:val="28"/>
          <w:szCs w:val="28"/>
        </w:rPr>
        <w:t>.</w:t>
      </w:r>
      <w:r>
        <w:rPr>
          <w:rFonts w:eastAsia="Times New Roman" w:cs="Times New Roman"/>
          <w:color w:val="000000"/>
          <w:sz w:val="28"/>
          <w:szCs w:val="28"/>
        </w:rPr>
        <w:t xml:space="preserve"> Правильно применять средства индивидуальной и коллективной защиты.</w:t>
      </w:r>
    </w:p>
    <w:p w14:paraId="2945CB35"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3.3.3</w:t>
      </w:r>
      <w:r w:rsidR="009269AB">
        <w:rPr>
          <w:rFonts w:eastAsia="Times New Roman" w:cs="Times New Roman"/>
          <w:color w:val="000000"/>
          <w:sz w:val="28"/>
          <w:szCs w:val="28"/>
        </w:rPr>
        <w:t>.</w:t>
      </w:r>
      <w:r>
        <w:rPr>
          <w:rFonts w:eastAsia="Times New Roman" w:cs="Times New Roman"/>
          <w:color w:val="000000"/>
          <w:sz w:val="28"/>
          <w:szCs w:val="28"/>
        </w:rPr>
        <w:t xml:space="preserve"> Соблюдать требования охраны труда.</w:t>
      </w:r>
    </w:p>
    <w:p w14:paraId="759171F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3.3.4</w:t>
      </w:r>
      <w:r w:rsidR="009269AB">
        <w:rPr>
          <w:rFonts w:eastAsia="Times New Roman" w:cs="Times New Roman"/>
          <w:color w:val="000000"/>
          <w:sz w:val="28"/>
          <w:szCs w:val="28"/>
        </w:rPr>
        <w:t>.</w:t>
      </w:r>
      <w:r>
        <w:rPr>
          <w:rFonts w:eastAsia="Times New Roman" w:cs="Times New Roman"/>
          <w:color w:val="000000"/>
          <w:sz w:val="28"/>
          <w:szCs w:val="28"/>
        </w:rPr>
        <w:t xml:space="preserve"> Немедленно извещать экспертов о любой ситуации, угрожающей жизни и здоровью участников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 каждом несчастном случае, происшедшем на </w:t>
      </w:r>
      <w:r w:rsidR="009269AB">
        <w:rPr>
          <w:rFonts w:eastAsia="Times New Roman" w:cs="Times New Roman"/>
          <w:color w:val="000000"/>
          <w:sz w:val="28"/>
          <w:szCs w:val="28"/>
        </w:rPr>
        <w:t>Чемпионате</w:t>
      </w:r>
      <w:r>
        <w:rPr>
          <w:rFonts w:eastAsia="Times New Roman" w:cs="Times New Roman"/>
          <w:color w:val="000000"/>
          <w:sz w:val="28"/>
          <w:szCs w:val="28"/>
        </w:rPr>
        <w:t>, или об ухудшении состояния своего здоровья, в том числе о проявлении признаков острого профессионального заболевания (отравления).</w:t>
      </w:r>
    </w:p>
    <w:p w14:paraId="67CDF60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3.3.5</w:t>
      </w:r>
      <w:r w:rsidR="009269AB">
        <w:rPr>
          <w:rFonts w:eastAsia="Times New Roman" w:cs="Times New Roman"/>
          <w:color w:val="000000"/>
          <w:sz w:val="28"/>
          <w:szCs w:val="28"/>
        </w:rPr>
        <w:t>.</w:t>
      </w:r>
      <w:r>
        <w:rPr>
          <w:rFonts w:eastAsia="Times New Roman" w:cs="Times New Roman"/>
          <w:color w:val="000000"/>
          <w:sz w:val="28"/>
          <w:szCs w:val="28"/>
        </w:rPr>
        <w:t xml:space="preserve"> Применять безопасные методы и приёмы выполнения работ и оказания первой помощи, инструктаж по охране труда.</w:t>
      </w:r>
    </w:p>
    <w:p w14:paraId="636480EC"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w:t>
      </w:r>
      <w:r w:rsidR="009269AB">
        <w:rPr>
          <w:rFonts w:eastAsia="Times New Roman" w:cs="Times New Roman"/>
          <w:color w:val="000000"/>
          <w:sz w:val="28"/>
          <w:szCs w:val="28"/>
        </w:rPr>
        <w:t>.</w:t>
      </w:r>
      <w:r>
        <w:rPr>
          <w:rFonts w:eastAsia="Times New Roman" w:cs="Times New Roman"/>
          <w:color w:val="000000"/>
          <w:sz w:val="28"/>
          <w:szCs w:val="28"/>
        </w:rPr>
        <w:t xml:space="preserve"> При выполнении работ на участника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возможны воздействия следующих опасных и вредных производственных факторов:</w:t>
      </w:r>
    </w:p>
    <w:p w14:paraId="21B2CCC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поражение электрическим током;</w:t>
      </w:r>
    </w:p>
    <w:p w14:paraId="6366CF79"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загазованность воздуха рабочей зоны, наличие в воздухе рабочей зоны вредных аэрозолей;</w:t>
      </w:r>
    </w:p>
    <w:p w14:paraId="7A324559"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или пониженная температура воздуха рабочей зоны;</w:t>
      </w:r>
    </w:p>
    <w:p w14:paraId="759B52D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14:paraId="62C66835"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ультрафиолетовое и инфракрасное излучение;</w:t>
      </w:r>
    </w:p>
    <w:p w14:paraId="7098B28F"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яркость света при осуществлении процесса сварки;</w:t>
      </w:r>
    </w:p>
    <w:p w14:paraId="2D071B1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повышенные уровни шума и вибрации на рабочих местах;</w:t>
      </w:r>
    </w:p>
    <w:p w14:paraId="04A67CF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физические и нервно-психические перегрузки;</w:t>
      </w:r>
    </w:p>
    <w:p w14:paraId="02142FF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падающие предметы (элементы оборудования) и инструмент.</w:t>
      </w:r>
    </w:p>
    <w:p w14:paraId="5B81380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3.4</w:t>
      </w:r>
      <w:r w:rsidR="009269AB">
        <w:rPr>
          <w:rFonts w:eastAsia="Times New Roman" w:cs="Times New Roman"/>
          <w:color w:val="000000"/>
          <w:sz w:val="28"/>
          <w:szCs w:val="28"/>
        </w:rPr>
        <w:t>.</w:t>
      </w:r>
      <w:r>
        <w:rPr>
          <w:rFonts w:eastAsia="Times New Roman" w:cs="Times New Roman"/>
          <w:color w:val="000000"/>
          <w:sz w:val="28"/>
          <w:szCs w:val="28"/>
        </w:rPr>
        <w:t xml:space="preserve"> Все участники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(эксперты и конкурсанты) должны находиться на площадке в спецодежде, </w:t>
      </w:r>
      <w:proofErr w:type="spellStart"/>
      <w:r>
        <w:rPr>
          <w:rFonts w:eastAsia="Times New Roman" w:cs="Times New Roman"/>
          <w:color w:val="000000"/>
          <w:sz w:val="28"/>
          <w:szCs w:val="28"/>
        </w:rPr>
        <w:t>спецобуви</w:t>
      </w:r>
      <w:proofErr w:type="spellEnd"/>
      <w:r>
        <w:rPr>
          <w:rFonts w:eastAsia="Times New Roman" w:cs="Times New Roman"/>
          <w:color w:val="000000"/>
          <w:sz w:val="28"/>
          <w:szCs w:val="28"/>
        </w:rPr>
        <w:t xml:space="preserve"> и применять средства индивидуальной защиты:</w:t>
      </w:r>
    </w:p>
    <w:p w14:paraId="0750275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3.5</w:t>
      </w:r>
      <w:r w:rsidR="009269AB">
        <w:rPr>
          <w:rFonts w:eastAsia="Times New Roman" w:cs="Times New Roman"/>
          <w:color w:val="000000"/>
          <w:sz w:val="28"/>
          <w:szCs w:val="28"/>
        </w:rPr>
        <w:t>.</w:t>
      </w:r>
      <w:r>
        <w:rPr>
          <w:rFonts w:eastAsia="Times New Roman" w:cs="Times New Roman"/>
          <w:color w:val="000000"/>
          <w:sz w:val="28"/>
          <w:szCs w:val="28"/>
        </w:rPr>
        <w:t xml:space="preserve"> Участникам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необходимо знать и соблюдать требования по охране труда, пожарной безопасности, производственной санитарии.</w:t>
      </w:r>
    </w:p>
    <w:p w14:paraId="2901EC34"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3.6</w:t>
      </w:r>
      <w:r w:rsidR="00A8114D">
        <w:rPr>
          <w:rFonts w:eastAsia="Times New Roman" w:cs="Times New Roman"/>
          <w:color w:val="000000"/>
          <w:sz w:val="28"/>
          <w:szCs w:val="28"/>
        </w:rPr>
        <w:t xml:space="preserve">. Конкурсные работы должны проводиться в соответствии с технической документацией задания </w:t>
      </w:r>
      <w:r>
        <w:rPr>
          <w:rFonts w:eastAsia="Times New Roman" w:cs="Times New Roman"/>
          <w:color w:val="000000"/>
          <w:sz w:val="28"/>
          <w:szCs w:val="28"/>
        </w:rPr>
        <w:t>Чемпионата</w:t>
      </w:r>
      <w:r w:rsidR="00A8114D">
        <w:rPr>
          <w:rFonts w:eastAsia="Times New Roman" w:cs="Times New Roman"/>
          <w:color w:val="000000"/>
          <w:sz w:val="28"/>
          <w:szCs w:val="28"/>
        </w:rPr>
        <w:t>.</w:t>
      </w:r>
    </w:p>
    <w:p w14:paraId="49CF583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9269AB">
        <w:rPr>
          <w:rFonts w:eastAsia="Times New Roman" w:cs="Times New Roman"/>
          <w:color w:val="000000"/>
          <w:sz w:val="28"/>
          <w:szCs w:val="28"/>
        </w:rPr>
        <w:t>7</w:t>
      </w:r>
      <w:r>
        <w:rPr>
          <w:rFonts w:eastAsia="Times New Roman" w:cs="Times New Roman"/>
          <w:color w:val="000000"/>
          <w:sz w:val="28"/>
          <w:szCs w:val="28"/>
        </w:rPr>
        <w:t xml:space="preserve">. Участники обязаны соблюдать действующие на </w:t>
      </w:r>
      <w:r w:rsidR="009269AB">
        <w:rPr>
          <w:rFonts w:eastAsia="Times New Roman" w:cs="Times New Roman"/>
          <w:color w:val="000000"/>
          <w:sz w:val="28"/>
          <w:szCs w:val="28"/>
        </w:rPr>
        <w:t>Чемпионате</w:t>
      </w:r>
      <w:r>
        <w:rPr>
          <w:rFonts w:eastAsia="Times New Roman" w:cs="Times New Roman"/>
          <w:color w:val="000000"/>
          <w:sz w:val="28"/>
          <w:szCs w:val="28"/>
        </w:rPr>
        <w:t xml:space="preserve"> правила внутреннего распорядка и графики работы, которыми предусматриваются: время начала и окончания работы, перерывы для отдыха и питания и другие вопросы использования времени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w:t>
      </w:r>
    </w:p>
    <w:p w14:paraId="3277065A"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3.8</w:t>
      </w:r>
      <w:r w:rsidR="00A8114D">
        <w:rPr>
          <w:rFonts w:eastAsia="Times New Roman" w:cs="Times New Roman"/>
          <w:color w:val="000000"/>
          <w:sz w:val="28"/>
          <w:szCs w:val="28"/>
        </w:rPr>
        <w:t xml:space="preserve">. В случаях </w:t>
      </w:r>
      <w:proofErr w:type="spellStart"/>
      <w:r w:rsidR="00A8114D">
        <w:rPr>
          <w:rFonts w:eastAsia="Times New Roman" w:cs="Times New Roman"/>
          <w:color w:val="000000"/>
          <w:sz w:val="28"/>
          <w:szCs w:val="28"/>
        </w:rPr>
        <w:t>травмирования</w:t>
      </w:r>
      <w:proofErr w:type="spellEnd"/>
      <w:r w:rsidR="00A8114D">
        <w:rPr>
          <w:rFonts w:eastAsia="Times New Roman" w:cs="Times New Roman"/>
          <w:color w:val="000000"/>
          <w:sz w:val="28"/>
          <w:szCs w:val="28"/>
        </w:rPr>
        <w:t xml:space="preserve"> или недомогания</w:t>
      </w:r>
      <w:r w:rsidR="00195C80">
        <w:rPr>
          <w:rFonts w:eastAsia="Times New Roman" w:cs="Times New Roman"/>
          <w:color w:val="000000"/>
          <w:sz w:val="28"/>
          <w:szCs w:val="28"/>
        </w:rPr>
        <w:t>,</w:t>
      </w:r>
      <w:r w:rsidR="00A8114D">
        <w:rPr>
          <w:rFonts w:eastAsia="Times New Roman" w:cs="Times New Roman"/>
          <w:color w:val="000000"/>
          <w:sz w:val="28"/>
          <w:szCs w:val="28"/>
        </w:rPr>
        <w:t xml:space="preserve"> необходимо прекратить работу, известить об этом экспертов и обратиться в медицинское учреждение.</w:t>
      </w:r>
    </w:p>
    <w:p w14:paraId="1B3B672A"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3.9</w:t>
      </w:r>
      <w:r w:rsidR="00A8114D">
        <w:rPr>
          <w:rFonts w:eastAsia="Times New Roman" w:cs="Times New Roman"/>
          <w:color w:val="000000"/>
          <w:sz w:val="28"/>
          <w:szCs w:val="28"/>
        </w:rPr>
        <w:t>. Лица, не соблюдающие настоящие Правила, привлекаются к ответственности согласно действующему законодательству.</w:t>
      </w:r>
    </w:p>
    <w:p w14:paraId="50F18023" w14:textId="73C73296" w:rsidR="009269A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3.10. Несоблюдение участником норм и правил </w:t>
      </w:r>
      <w:r w:rsidR="00F66017">
        <w:rPr>
          <w:rFonts w:eastAsia="Times New Roman" w:cs="Times New Roman"/>
          <w:color w:val="000000"/>
          <w:sz w:val="28"/>
          <w:szCs w:val="28"/>
        </w:rPr>
        <w:t>охраны труда</w:t>
      </w:r>
      <w:r>
        <w:rPr>
          <w:rFonts w:eastAsia="Times New Roman" w:cs="Times New Roman"/>
          <w:color w:val="000000"/>
          <w:sz w:val="28"/>
          <w:szCs w:val="28"/>
        </w:rPr>
        <w:t xml:space="preserve"> ведет к потере баллов. Постоянное нарушение норм безопасности может привести к временному или полному отстранению от участия в Чемпионате.</w:t>
      </w:r>
    </w:p>
    <w:p w14:paraId="5BCD9C4D"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rPr>
      </w:pPr>
      <w:bookmarkStart w:id="5" w:name="_heading=h.tyjcwt"/>
      <w:bookmarkEnd w:id="5"/>
    </w:p>
    <w:p w14:paraId="79F20ACA"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4. Требования охраны труда перед началом работы</w:t>
      </w:r>
    </w:p>
    <w:p w14:paraId="5594D8E6"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4.1</w:t>
      </w:r>
      <w:r w:rsidR="00195C80">
        <w:rPr>
          <w:rFonts w:eastAsia="Times New Roman" w:cs="Times New Roman"/>
          <w:color w:val="000000"/>
          <w:sz w:val="28"/>
          <w:szCs w:val="28"/>
        </w:rPr>
        <w:t>.</w:t>
      </w:r>
      <w:r>
        <w:rPr>
          <w:rFonts w:eastAsia="Times New Roman" w:cs="Times New Roman"/>
          <w:color w:val="000000"/>
          <w:sz w:val="28"/>
          <w:szCs w:val="28"/>
        </w:rPr>
        <w:t xml:space="preserve"> Перед началом выполнения работ конкурсант обязан:</w:t>
      </w:r>
    </w:p>
    <w:p w14:paraId="4A51D096" w14:textId="03EEE598" w:rsidR="001A206B"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rFonts w:eastAsia="Times New Roman" w:cs="Times New Roman"/>
          <w:color w:val="000000"/>
          <w:sz w:val="28"/>
          <w:szCs w:val="28"/>
        </w:rPr>
      </w:pPr>
      <w:r w:rsidRPr="00B90769">
        <w:rPr>
          <w:rFonts w:eastAsia="Times New Roman" w:cs="Times New Roman"/>
          <w:color w:val="000000"/>
          <w:sz w:val="28"/>
          <w:szCs w:val="28"/>
        </w:rPr>
        <w:t>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описанием компетенции.</w:t>
      </w:r>
    </w:p>
    <w:p w14:paraId="32A818F9"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Осмотреть и проверить специальную одежду, обувь и др. средства индивидуальной защиты на предмет загрязнений и неисправностей. Одеть необходимые средства защиты для выполнения подготовки рабочих мест, инструмента и оборудования, далее для выполнения конкурсных заданий.</w:t>
      </w:r>
    </w:p>
    <w:p w14:paraId="54CE8AFE" w14:textId="77777777" w:rsidR="00B90769"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lastRenderedPageBreak/>
        <w:t xml:space="preserve">По окончании ознакомительного периода, участники подтверждают свое ознакомление со всеми процессами, подписав протокол прохождения инструктажа. </w:t>
      </w:r>
    </w:p>
    <w:p w14:paraId="0BF8097A" w14:textId="2082CBBB"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Подготовить рабочее место:</w:t>
      </w:r>
    </w:p>
    <w:p w14:paraId="68B02B6A" w14:textId="77777777" w:rsid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 xml:space="preserve">освободить проходы к рабочему месту; </w:t>
      </w:r>
    </w:p>
    <w:p w14:paraId="43212308" w14:textId="362FF3FE"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проверить работу дополнительного освещения (при необходимости и наличии);</w:t>
      </w:r>
    </w:p>
    <w:p w14:paraId="487F605E" w14:textId="5E8583E0"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 xml:space="preserve">ознакомиться с инструментами и оборудованием, </w:t>
      </w:r>
    </w:p>
    <w:p w14:paraId="2CC4302C" w14:textId="77777777" w:rsidR="00B90769" w:rsidRDefault="00B90769" w:rsidP="00D53B08">
      <w:pPr>
        <w:pStyle w:val="af6"/>
        <w:numPr>
          <w:ilvl w:val="0"/>
          <w:numId w:val="12"/>
        </w:numPr>
        <w:spacing w:line="360" w:lineRule="auto"/>
        <w:ind w:left="0" w:firstLine="709"/>
        <w:jc w:val="both"/>
        <w:rPr>
          <w:rFonts w:cs="Times New Roman"/>
          <w:sz w:val="28"/>
          <w:szCs w:val="28"/>
        </w:rPr>
      </w:pPr>
      <w:r w:rsidRPr="00692167">
        <w:rPr>
          <w:rFonts w:cs="Times New Roman"/>
          <w:sz w:val="28"/>
          <w:szCs w:val="28"/>
        </w:rPr>
        <w:t xml:space="preserve">ознакомится с инструкциями по применению (при наличии незнакомых устройств).  </w:t>
      </w:r>
    </w:p>
    <w:p w14:paraId="08273C4B" w14:textId="701D3D43" w:rsidR="00B90769" w:rsidRPr="00B90769" w:rsidRDefault="00B90769" w:rsidP="00D53B08">
      <w:pPr>
        <w:pStyle w:val="af6"/>
        <w:numPr>
          <w:ilvl w:val="0"/>
          <w:numId w:val="11"/>
        </w:numPr>
        <w:spacing w:line="360" w:lineRule="auto"/>
        <w:ind w:left="0" w:firstLine="709"/>
        <w:jc w:val="both"/>
        <w:rPr>
          <w:rFonts w:cs="Times New Roman"/>
          <w:sz w:val="28"/>
          <w:szCs w:val="28"/>
        </w:rPr>
      </w:pPr>
      <w:r w:rsidRPr="00B90769">
        <w:rPr>
          <w:rFonts w:cs="Times New Roman"/>
          <w:sz w:val="28"/>
          <w:szCs w:val="28"/>
        </w:rPr>
        <w:t>Подготовить инструмент и оборудование, разрешенное к самостоятельной работе: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6323"/>
      </w:tblGrid>
      <w:tr w:rsidR="00B90769" w:rsidRPr="00172FD0" w14:paraId="77D3BA22" w14:textId="77777777" w:rsidTr="00CA14DC">
        <w:trPr>
          <w:tblHeader/>
        </w:trPr>
        <w:tc>
          <w:tcPr>
            <w:tcW w:w="1881" w:type="pct"/>
            <w:shd w:val="clear" w:color="auto" w:fill="auto"/>
          </w:tcPr>
          <w:p w14:paraId="6440CB1B"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24BCBE0D"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4352B650" w14:textId="77777777" w:rsidTr="00CA14DC">
        <w:trPr>
          <w:tblHeader/>
        </w:trPr>
        <w:tc>
          <w:tcPr>
            <w:tcW w:w="1881" w:type="pct"/>
            <w:shd w:val="clear" w:color="auto" w:fill="auto"/>
          </w:tcPr>
          <w:p w14:paraId="10989A26" w14:textId="77777777" w:rsidR="00B90769" w:rsidRPr="00172FD0" w:rsidRDefault="00B90769" w:rsidP="00CA14DC">
            <w:pPr>
              <w:spacing w:line="240" w:lineRule="auto"/>
              <w:jc w:val="center"/>
              <w:rPr>
                <w:rFonts w:eastAsia="Times New Roman" w:cs="Times New Roman"/>
                <w:b/>
                <w:sz w:val="28"/>
                <w:szCs w:val="28"/>
              </w:rPr>
            </w:pPr>
            <w:r w:rsidRPr="00692167">
              <w:rPr>
                <w:rFonts w:cs="Times New Roman"/>
                <w:sz w:val="28"/>
                <w:szCs w:val="28"/>
              </w:rPr>
              <w:t>Компьютер в сборе (монитор, мышь, клавиатура)</w:t>
            </w:r>
            <w:r>
              <w:rPr>
                <w:rFonts w:cs="Times New Roman"/>
                <w:sz w:val="28"/>
                <w:szCs w:val="28"/>
              </w:rPr>
              <w:t>/</w:t>
            </w:r>
            <w:r w:rsidRPr="00692167">
              <w:rPr>
                <w:rFonts w:cs="Times New Roman"/>
                <w:sz w:val="28"/>
                <w:szCs w:val="28"/>
              </w:rPr>
              <w:t xml:space="preserve"> ноутбук</w:t>
            </w:r>
          </w:p>
        </w:tc>
        <w:tc>
          <w:tcPr>
            <w:tcW w:w="3119" w:type="pct"/>
            <w:shd w:val="clear" w:color="auto" w:fill="auto"/>
          </w:tcPr>
          <w:p w14:paraId="495E5794" w14:textId="77777777" w:rsidR="00B90769" w:rsidRPr="00172FD0" w:rsidRDefault="00B90769" w:rsidP="00CA14DC">
            <w:pPr>
              <w:spacing w:line="240" w:lineRule="auto"/>
              <w:jc w:val="both"/>
              <w:rPr>
                <w:rFonts w:eastAsia="Times New Roman" w:cs="Times New Roman"/>
                <w:b/>
                <w:sz w:val="28"/>
                <w:szCs w:val="28"/>
              </w:rPr>
            </w:pPr>
            <w:r w:rsidRPr="00172FD0">
              <w:rPr>
                <w:sz w:val="28"/>
                <w:szCs w:val="28"/>
              </w:rPr>
              <w:t xml:space="preserve">Осмотреть на целостность корпуса и шнура питания. Подключить к источнику питания, корректно открывать/закрывать крышку ноутбука двумя руками, чтобы обеспечить отсутствие любых перекосов или излишних усилий. Также недопустимо оставлять на клавиатуре ноутбука какие-либо предметы перед закрытием крышки, так как даже незначительного размера и толщины блокнот или тетрадь могут повредить монитор и клавиатуру во время закрытия крышки. Обеспечивать достаточную вентиляцию ноутбука. Не устанавливать его вплотную к любым другим предметам. Не оставлять ноутбук в непосредственной близости от сильных источников тепла. Следить, чтобы все вентиляционные отверстия в корпусе </w:t>
            </w:r>
            <w:proofErr w:type="gramStart"/>
            <w:r w:rsidRPr="00172FD0">
              <w:rPr>
                <w:sz w:val="28"/>
                <w:szCs w:val="28"/>
              </w:rPr>
              <w:t>были открыты и ничто не препятствовало</w:t>
            </w:r>
            <w:proofErr w:type="gramEnd"/>
            <w:r w:rsidRPr="00172FD0">
              <w:rPr>
                <w:sz w:val="28"/>
                <w:szCs w:val="28"/>
              </w:rPr>
              <w:t xml:space="preserve"> циркуляции воздуха.</w:t>
            </w:r>
          </w:p>
        </w:tc>
      </w:tr>
    </w:tbl>
    <w:p w14:paraId="5728E3F7"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5837"/>
        <w:gridCol w:w="485"/>
      </w:tblGrid>
      <w:tr w:rsidR="00B90769" w:rsidRPr="00172FD0" w14:paraId="4E54AE49" w14:textId="77777777" w:rsidTr="00CA14DC">
        <w:trPr>
          <w:gridAfter w:val="1"/>
          <w:wAfter w:w="239" w:type="pct"/>
          <w:tblHeader/>
        </w:trPr>
        <w:tc>
          <w:tcPr>
            <w:tcW w:w="1882" w:type="pct"/>
            <w:shd w:val="clear" w:color="auto" w:fill="auto"/>
          </w:tcPr>
          <w:p w14:paraId="56BE70D1"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2879" w:type="pct"/>
            <w:shd w:val="clear" w:color="auto" w:fill="auto"/>
          </w:tcPr>
          <w:p w14:paraId="62FAE5F4"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68BBD364" w14:textId="77777777" w:rsidTr="00CA14DC">
        <w:trPr>
          <w:gridAfter w:val="1"/>
          <w:wAfter w:w="239" w:type="pct"/>
          <w:tblHeader/>
        </w:trPr>
        <w:tc>
          <w:tcPr>
            <w:tcW w:w="1882" w:type="pct"/>
            <w:shd w:val="clear" w:color="auto" w:fill="auto"/>
          </w:tcPr>
          <w:p w14:paraId="21AF0EE6" w14:textId="77777777" w:rsidR="00B90769" w:rsidRPr="00172FD0" w:rsidRDefault="00B90769" w:rsidP="00CA14DC">
            <w:pPr>
              <w:spacing w:line="240" w:lineRule="auto"/>
              <w:jc w:val="center"/>
              <w:rPr>
                <w:rFonts w:cs="Times New Roman"/>
                <w:sz w:val="28"/>
                <w:szCs w:val="28"/>
              </w:rPr>
            </w:pPr>
            <w:r w:rsidRPr="00692167">
              <w:rPr>
                <w:rFonts w:cs="Times New Roman"/>
                <w:sz w:val="28"/>
                <w:szCs w:val="28"/>
              </w:rPr>
              <w:lastRenderedPageBreak/>
              <w:t xml:space="preserve">Принтер </w:t>
            </w:r>
          </w:p>
        </w:tc>
        <w:tc>
          <w:tcPr>
            <w:tcW w:w="2879" w:type="pct"/>
            <w:shd w:val="clear" w:color="auto" w:fill="auto"/>
          </w:tcPr>
          <w:p w14:paraId="53DB4201" w14:textId="77777777" w:rsidR="00B90769" w:rsidRPr="00692167" w:rsidRDefault="00B90769" w:rsidP="00CA14DC">
            <w:pPr>
              <w:spacing w:line="240" w:lineRule="auto"/>
              <w:rPr>
                <w:rFonts w:cs="Times New Roman"/>
                <w:sz w:val="28"/>
                <w:szCs w:val="28"/>
              </w:rPr>
            </w:pPr>
            <w:r w:rsidRPr="00692167">
              <w:rPr>
                <w:rFonts w:cs="Times New Roman"/>
                <w:sz w:val="28"/>
                <w:szCs w:val="28"/>
              </w:rPr>
              <w:t>Проверить синхронность работы ПК и принтера</w:t>
            </w:r>
            <w:r>
              <w:rPr>
                <w:rFonts w:cs="Times New Roman"/>
                <w:sz w:val="28"/>
                <w:szCs w:val="28"/>
              </w:rPr>
              <w:t xml:space="preserve">: </w:t>
            </w:r>
            <w:r w:rsidRPr="00692167">
              <w:rPr>
                <w:rFonts w:cs="Times New Roman"/>
                <w:sz w:val="28"/>
                <w:szCs w:val="28"/>
              </w:rPr>
              <w:t xml:space="preserve"> совершить пробный запуск тестовой печати;</w:t>
            </w:r>
            <w:r>
              <w:rPr>
                <w:rFonts w:cs="Times New Roman"/>
                <w:sz w:val="28"/>
                <w:szCs w:val="28"/>
              </w:rPr>
              <w:t xml:space="preserve"> </w:t>
            </w:r>
            <w:r w:rsidRPr="00692167">
              <w:rPr>
                <w:rFonts w:cs="Times New Roman"/>
                <w:sz w:val="28"/>
                <w:szCs w:val="28"/>
              </w:rPr>
              <w:t>проверить наличие тонера и бумаги.</w:t>
            </w:r>
          </w:p>
          <w:p w14:paraId="1D7FFFE6" w14:textId="77777777" w:rsidR="00B90769" w:rsidRPr="00692167" w:rsidRDefault="00B90769" w:rsidP="00CA14DC">
            <w:pPr>
              <w:spacing w:line="240" w:lineRule="auto"/>
              <w:rPr>
                <w:rFonts w:cs="Times New Roman"/>
                <w:b/>
                <w:i/>
                <w:sz w:val="28"/>
                <w:szCs w:val="28"/>
              </w:rPr>
            </w:pPr>
            <w:r w:rsidRPr="00692167">
              <w:rPr>
                <w:rFonts w:cs="Times New Roman"/>
                <w:b/>
                <w:i/>
                <w:sz w:val="28"/>
                <w:szCs w:val="28"/>
              </w:rPr>
              <w:t>Электробезопасность</w:t>
            </w:r>
            <w:r>
              <w:rPr>
                <w:rFonts w:cs="Times New Roman"/>
                <w:b/>
                <w:i/>
                <w:sz w:val="28"/>
                <w:szCs w:val="28"/>
              </w:rPr>
              <w:t>:</w:t>
            </w:r>
          </w:p>
          <w:p w14:paraId="5288E4BC" w14:textId="77777777" w:rsidR="00B90769" w:rsidRPr="00172FD0" w:rsidRDefault="00B90769" w:rsidP="00CA14DC">
            <w:pPr>
              <w:spacing w:line="240" w:lineRule="auto"/>
              <w:rPr>
                <w:sz w:val="28"/>
                <w:szCs w:val="28"/>
              </w:rPr>
            </w:pPr>
            <w:r w:rsidRPr="00692167">
              <w:rPr>
                <w:rFonts w:cs="Times New Roman"/>
                <w:sz w:val="28"/>
                <w:szCs w:val="28"/>
              </w:rPr>
              <w:t>Используйте шнур питания, поставляемый с принтером.</w:t>
            </w:r>
            <w:r>
              <w:rPr>
                <w:rFonts w:cs="Times New Roman"/>
                <w:sz w:val="28"/>
                <w:szCs w:val="28"/>
              </w:rPr>
              <w:t xml:space="preserve"> </w:t>
            </w:r>
            <w:r w:rsidRPr="00692167">
              <w:rPr>
                <w:rFonts w:cs="Times New Roman"/>
                <w:sz w:val="28"/>
                <w:szCs w:val="28"/>
              </w:rPr>
              <w:t>Подключайте шнур питания непосредственно к правильно заземленной розетке электропитания. Проверьте надежность подключения на обоих концах шнура. Если вы не знаете, заземлена ли розетка, попросите Эксперта проверить ее.</w:t>
            </w:r>
            <w:r>
              <w:rPr>
                <w:rFonts w:cs="Times New Roman"/>
                <w:sz w:val="28"/>
                <w:szCs w:val="28"/>
              </w:rPr>
              <w:t xml:space="preserve"> </w:t>
            </w:r>
            <w:r w:rsidRPr="00692167">
              <w:rPr>
                <w:rFonts w:cs="Times New Roman"/>
                <w:sz w:val="28"/>
                <w:szCs w:val="28"/>
              </w:rPr>
              <w:t>Не используйте переходник с заземлением для подключения принтера к розетке питания без контакта заземления.</w:t>
            </w:r>
            <w:r>
              <w:rPr>
                <w:rFonts w:cs="Times New Roman"/>
                <w:sz w:val="28"/>
                <w:szCs w:val="28"/>
              </w:rPr>
              <w:t xml:space="preserve"> </w:t>
            </w:r>
            <w:r w:rsidRPr="00692167">
              <w:rPr>
                <w:rFonts w:cs="Times New Roman"/>
                <w:sz w:val="28"/>
                <w:szCs w:val="28"/>
              </w:rPr>
              <w:t>Не используйте удлинитель или сетевой разветвитель.</w:t>
            </w:r>
            <w:r>
              <w:rPr>
                <w:rFonts w:cs="Times New Roman"/>
                <w:sz w:val="28"/>
                <w:szCs w:val="28"/>
              </w:rPr>
              <w:t xml:space="preserve"> </w:t>
            </w:r>
            <w:r w:rsidRPr="00692167">
              <w:rPr>
                <w:rFonts w:cs="Times New Roman"/>
                <w:sz w:val="28"/>
                <w:szCs w:val="28"/>
              </w:rPr>
              <w:t>Убедитесь, что принтер подключен к розетке, обеспечивающей соответствующее напряжение питания и мощность. В случае необходимости обсудите с экспертом режимы питания принтера.</w:t>
            </w:r>
            <w:r>
              <w:rPr>
                <w:rFonts w:cs="Times New Roman"/>
                <w:sz w:val="28"/>
                <w:szCs w:val="28"/>
              </w:rPr>
              <w:t xml:space="preserve"> </w:t>
            </w:r>
            <w:r w:rsidRPr="00692167">
              <w:rPr>
                <w:rFonts w:cs="Times New Roman"/>
                <w:sz w:val="28"/>
                <w:szCs w:val="28"/>
              </w:rPr>
              <w:t>Не размещайте принтер в таком месте, где на шнур питания могут по неосторожности наступить.</w:t>
            </w:r>
          </w:p>
        </w:tc>
      </w:tr>
      <w:tr w:rsidR="00B90769" w:rsidRPr="00172FD0" w14:paraId="6A48A408" w14:textId="77777777" w:rsidTr="00CA14DC">
        <w:trPr>
          <w:gridAfter w:val="1"/>
          <w:wAfter w:w="239" w:type="pct"/>
          <w:tblHeader/>
        </w:trPr>
        <w:tc>
          <w:tcPr>
            <w:tcW w:w="1882" w:type="pct"/>
            <w:shd w:val="clear" w:color="auto" w:fill="auto"/>
          </w:tcPr>
          <w:p w14:paraId="08A98E08"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Микроскоп</w:t>
            </w:r>
          </w:p>
        </w:tc>
        <w:tc>
          <w:tcPr>
            <w:tcW w:w="2879" w:type="pct"/>
            <w:shd w:val="clear" w:color="auto" w:fill="auto"/>
          </w:tcPr>
          <w:p w14:paraId="6BBA6F31" w14:textId="77777777" w:rsidR="00B90769" w:rsidRPr="00692167" w:rsidRDefault="00B90769" w:rsidP="00CA14DC">
            <w:pPr>
              <w:spacing w:line="240" w:lineRule="auto"/>
              <w:jc w:val="both"/>
              <w:rPr>
                <w:rFonts w:cs="Times New Roman"/>
                <w:sz w:val="28"/>
                <w:szCs w:val="28"/>
              </w:rPr>
            </w:pPr>
            <w:r>
              <w:rPr>
                <w:rFonts w:cs="Times New Roman"/>
                <w:sz w:val="28"/>
                <w:szCs w:val="28"/>
              </w:rPr>
              <w:t>В начале работы с микроскопом, необходимо достать</w:t>
            </w:r>
            <w:r w:rsidRPr="00A81AD1">
              <w:rPr>
                <w:rFonts w:cs="Times New Roman"/>
                <w:sz w:val="28"/>
                <w:szCs w:val="28"/>
              </w:rPr>
              <w:t xml:space="preserve"> из футляра и осторожно поставьте на стол на расстоянии 7–10 см от края стола, «штативом к себе».</w:t>
            </w:r>
            <w:r>
              <w:rPr>
                <w:rFonts w:cs="Times New Roman"/>
                <w:sz w:val="28"/>
                <w:szCs w:val="28"/>
              </w:rPr>
              <w:t xml:space="preserve"> </w:t>
            </w:r>
            <w:r w:rsidRPr="00A81AD1">
              <w:rPr>
                <w:rFonts w:cs="Times New Roman"/>
                <w:sz w:val="28"/>
                <w:szCs w:val="28"/>
              </w:rPr>
              <w:t>Перед работой окуляр, объектив и зеркало микроскопа осторожно протрите специальной салфеткой. Работа</w:t>
            </w:r>
            <w:r>
              <w:rPr>
                <w:rFonts w:cs="Times New Roman"/>
                <w:sz w:val="28"/>
                <w:szCs w:val="28"/>
              </w:rPr>
              <w:t>ть необходимо</w:t>
            </w:r>
            <w:r w:rsidRPr="00A81AD1">
              <w:rPr>
                <w:rFonts w:cs="Times New Roman"/>
                <w:sz w:val="28"/>
                <w:szCs w:val="28"/>
              </w:rPr>
              <w:t xml:space="preserve"> с микроскопом спокойно, не делая резких движений. Наводить на резкость нужно вращением винта в направлении «от себя». </w:t>
            </w:r>
            <w:r>
              <w:rPr>
                <w:rFonts w:cs="Times New Roman"/>
                <w:sz w:val="28"/>
                <w:szCs w:val="28"/>
              </w:rPr>
              <w:t>От</w:t>
            </w:r>
            <w:r w:rsidRPr="00A81AD1">
              <w:rPr>
                <w:rFonts w:cs="Times New Roman"/>
                <w:sz w:val="28"/>
                <w:szCs w:val="28"/>
              </w:rPr>
              <w:t>пускать тубус микроскопа осторожно, не допуская касания объективом микропрепарата. Закончив работу с микроскопом, надо протереть штатив и тубус салфеткой и убрать микроскоп в футляр или накрыть чехлом из полиэтилена. Увеличение объектива под микроскопом определяют умножением показателя увеличения окуляра на увеличение линзы объектива.</w:t>
            </w:r>
          </w:p>
        </w:tc>
      </w:tr>
      <w:tr w:rsidR="00B90769" w:rsidRPr="00172FD0" w14:paraId="56D80BB1" w14:textId="77777777" w:rsidTr="00CA14DC">
        <w:trPr>
          <w:gridAfter w:val="1"/>
          <w:wAfter w:w="239" w:type="pct"/>
          <w:tblHeader/>
        </w:trPr>
        <w:tc>
          <w:tcPr>
            <w:tcW w:w="1882" w:type="pct"/>
            <w:shd w:val="clear" w:color="auto" w:fill="auto"/>
          </w:tcPr>
          <w:p w14:paraId="7FC9C335"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2879" w:type="pct"/>
            <w:shd w:val="clear" w:color="auto" w:fill="auto"/>
          </w:tcPr>
          <w:p w14:paraId="7A52D591"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6A3130E3" w14:textId="77777777" w:rsidTr="00CA14DC">
        <w:trPr>
          <w:gridAfter w:val="1"/>
          <w:wAfter w:w="239" w:type="pct"/>
          <w:tblHeader/>
        </w:trPr>
        <w:tc>
          <w:tcPr>
            <w:tcW w:w="1882" w:type="pct"/>
            <w:shd w:val="clear" w:color="auto" w:fill="auto"/>
          </w:tcPr>
          <w:p w14:paraId="3945746C" w14:textId="77777777" w:rsidR="00B90769" w:rsidRPr="00692167" w:rsidRDefault="00B90769" w:rsidP="00CA14DC">
            <w:pPr>
              <w:spacing w:line="240" w:lineRule="auto"/>
              <w:jc w:val="center"/>
              <w:rPr>
                <w:rFonts w:cs="Times New Roman"/>
                <w:sz w:val="28"/>
                <w:szCs w:val="28"/>
              </w:rPr>
            </w:pPr>
            <w:r>
              <w:rPr>
                <w:rFonts w:cs="Times New Roman"/>
                <w:sz w:val="28"/>
                <w:szCs w:val="28"/>
              </w:rPr>
              <w:lastRenderedPageBreak/>
              <w:t>Весы лабораторные/аналитические</w:t>
            </w:r>
          </w:p>
        </w:tc>
        <w:tc>
          <w:tcPr>
            <w:tcW w:w="2879" w:type="pct"/>
            <w:shd w:val="clear" w:color="auto" w:fill="auto"/>
          </w:tcPr>
          <w:p w14:paraId="38901506" w14:textId="77777777" w:rsidR="00B90769" w:rsidRPr="00675E2E" w:rsidRDefault="00B90769" w:rsidP="00CA14DC">
            <w:pPr>
              <w:spacing w:line="240" w:lineRule="auto"/>
              <w:jc w:val="both"/>
              <w:rPr>
                <w:rFonts w:cs="Times New Roman"/>
                <w:sz w:val="28"/>
                <w:szCs w:val="28"/>
              </w:rPr>
            </w:pPr>
            <w:r w:rsidRPr="00675E2E">
              <w:rPr>
                <w:rFonts w:cs="Times New Roman"/>
                <w:sz w:val="28"/>
                <w:szCs w:val="28"/>
              </w:rPr>
              <w:t xml:space="preserve">Ознакомиться с инструкцией. Установить весы на устойчивой, ровной и твёрдой поверхности. Важно, чтобы на них не падал прямой солнечный свет, не было потоков воздуха и источников влаги. Горизонтальность установки весов нужно проверить с помощью встроенного пузырькового уровня. После перемещения дать весам выстояться. После смены окружающей обстановки (температуры, влажности) прибор должен постоять для адаптации не менее 2 часов. </w:t>
            </w:r>
          </w:p>
          <w:p w14:paraId="0A834D17" w14:textId="77777777" w:rsidR="00B90769" w:rsidRDefault="00B90769" w:rsidP="00CA14DC">
            <w:pPr>
              <w:spacing w:line="240" w:lineRule="auto"/>
              <w:jc w:val="both"/>
              <w:rPr>
                <w:rFonts w:cs="Times New Roman"/>
                <w:sz w:val="28"/>
                <w:szCs w:val="28"/>
              </w:rPr>
            </w:pPr>
            <w:r w:rsidRPr="00675E2E">
              <w:rPr>
                <w:rFonts w:cs="Times New Roman"/>
                <w:sz w:val="28"/>
                <w:szCs w:val="28"/>
              </w:rPr>
              <w:t>Использовать только оригинальный адаптер питания. Избегать ударов и излишних усилий при работе с весами. Образцы на платформу нужно помещать максимально осторожно: применение силы может привести к повреждению весов.</w:t>
            </w:r>
            <w:r>
              <w:rPr>
                <w:rFonts w:cs="Times New Roman"/>
                <w:sz w:val="28"/>
                <w:szCs w:val="28"/>
              </w:rPr>
              <w:t xml:space="preserve"> </w:t>
            </w:r>
            <w:r w:rsidRPr="00675E2E">
              <w:rPr>
                <w:rFonts w:cs="Times New Roman"/>
                <w:sz w:val="28"/>
                <w:szCs w:val="28"/>
              </w:rPr>
              <w:t>Отключать адаптер питания, если весы не используются в течение длительного времени. Использовать минимально необходимую тару для взвешиваемых образцов. Работать только в перчатках. Размещать образец в центре чаши для взвешивания, чтобы избежать угловых нагрузок. Убирать контейнер с образцами с чаши весов после взвешивани</w:t>
            </w:r>
            <w:r>
              <w:rPr>
                <w:rFonts w:cs="Times New Roman"/>
                <w:sz w:val="28"/>
                <w:szCs w:val="28"/>
              </w:rPr>
              <w:t>я.</w:t>
            </w:r>
            <w:r w:rsidRPr="00675E2E">
              <w:rPr>
                <w:rFonts w:cs="Times New Roman"/>
                <w:sz w:val="28"/>
                <w:szCs w:val="28"/>
              </w:rPr>
              <w:t xml:space="preserve"> </w:t>
            </w:r>
          </w:p>
        </w:tc>
      </w:tr>
      <w:tr w:rsidR="00B90769" w:rsidRPr="00172FD0" w14:paraId="4E149C4D" w14:textId="77777777" w:rsidTr="00CA14DC">
        <w:trPr>
          <w:gridAfter w:val="1"/>
          <w:wAfter w:w="239" w:type="pct"/>
          <w:tblHeader/>
        </w:trPr>
        <w:tc>
          <w:tcPr>
            <w:tcW w:w="1882" w:type="pct"/>
            <w:shd w:val="clear" w:color="auto" w:fill="auto"/>
          </w:tcPr>
          <w:p w14:paraId="7C2D63E1" w14:textId="77777777" w:rsidR="00B90769" w:rsidRDefault="00B90769" w:rsidP="00CA14DC">
            <w:pPr>
              <w:spacing w:line="240" w:lineRule="auto"/>
              <w:jc w:val="center"/>
              <w:rPr>
                <w:rFonts w:cs="Times New Roman"/>
                <w:sz w:val="28"/>
                <w:szCs w:val="28"/>
              </w:rPr>
            </w:pPr>
            <w:r w:rsidRPr="00692167">
              <w:rPr>
                <w:rFonts w:cs="Times New Roman"/>
                <w:sz w:val="28"/>
                <w:szCs w:val="28"/>
              </w:rPr>
              <w:t>рН метр</w:t>
            </w:r>
          </w:p>
        </w:tc>
        <w:tc>
          <w:tcPr>
            <w:tcW w:w="2879" w:type="pct"/>
            <w:shd w:val="clear" w:color="auto" w:fill="auto"/>
          </w:tcPr>
          <w:p w14:paraId="745DB2C2" w14:textId="77777777" w:rsidR="00B90769" w:rsidRDefault="00B90769" w:rsidP="00CA14DC">
            <w:pPr>
              <w:spacing w:line="240" w:lineRule="auto"/>
              <w:jc w:val="both"/>
              <w:rPr>
                <w:rFonts w:cs="Times New Roman"/>
                <w:sz w:val="28"/>
                <w:szCs w:val="28"/>
              </w:rPr>
            </w:pPr>
            <w:r w:rsidRPr="00675E2E">
              <w:rPr>
                <w:rFonts w:cs="Times New Roman"/>
                <w:sz w:val="28"/>
                <w:szCs w:val="28"/>
              </w:rPr>
              <w:t xml:space="preserve">Место установки должно быть </w:t>
            </w:r>
            <w:proofErr w:type="gramStart"/>
            <w:r w:rsidRPr="00675E2E">
              <w:rPr>
                <w:rFonts w:cs="Times New Roman"/>
                <w:sz w:val="28"/>
                <w:szCs w:val="28"/>
              </w:rPr>
              <w:t>легко доступно</w:t>
            </w:r>
            <w:proofErr w:type="gramEnd"/>
            <w:r w:rsidRPr="00675E2E">
              <w:rPr>
                <w:rFonts w:cs="Times New Roman"/>
                <w:sz w:val="28"/>
                <w:szCs w:val="28"/>
              </w:rPr>
              <w:t xml:space="preserve"> для обслуживания. Комбинированный электрод должен всегда находиться погружённым в анализируемую жидкость, в сухом состоянии он не должен находиться более 10 минут.</w:t>
            </w:r>
            <w:r>
              <w:rPr>
                <w:rFonts w:cs="Times New Roman"/>
                <w:sz w:val="28"/>
                <w:szCs w:val="28"/>
              </w:rPr>
              <w:t xml:space="preserve"> </w:t>
            </w:r>
            <w:r w:rsidRPr="00675E2E">
              <w:rPr>
                <w:rFonts w:cs="Times New Roman"/>
                <w:sz w:val="28"/>
                <w:szCs w:val="28"/>
              </w:rPr>
              <w:t>Провод заземления нужно подключить к соответствующей клемме рН-метра. Затем следует подключить питание и прогреть анализатор в течение 15 минут.</w:t>
            </w:r>
            <w:r>
              <w:rPr>
                <w:rFonts w:cs="Times New Roman"/>
                <w:sz w:val="28"/>
                <w:szCs w:val="28"/>
              </w:rPr>
              <w:t xml:space="preserve"> </w:t>
            </w:r>
            <w:r w:rsidRPr="00675E2E">
              <w:rPr>
                <w:rFonts w:cs="Times New Roman"/>
                <w:sz w:val="28"/>
                <w:szCs w:val="28"/>
              </w:rPr>
              <w:t xml:space="preserve">Прибор необходимо откалибровать в том диапазоне </w:t>
            </w:r>
            <w:proofErr w:type="spellStart"/>
            <w:r w:rsidRPr="00675E2E">
              <w:rPr>
                <w:rFonts w:cs="Times New Roman"/>
                <w:sz w:val="28"/>
                <w:szCs w:val="28"/>
              </w:rPr>
              <w:t>pH</w:t>
            </w:r>
            <w:proofErr w:type="spellEnd"/>
            <w:r w:rsidRPr="00675E2E">
              <w:rPr>
                <w:rFonts w:cs="Times New Roman"/>
                <w:sz w:val="28"/>
                <w:szCs w:val="28"/>
              </w:rPr>
              <w:t xml:space="preserve">, в котором будут проводиться измерения. </w:t>
            </w:r>
            <w:r>
              <w:rPr>
                <w:rFonts w:cs="Times New Roman"/>
                <w:sz w:val="28"/>
                <w:szCs w:val="28"/>
              </w:rPr>
              <w:t>Е</w:t>
            </w:r>
            <w:r w:rsidRPr="00675E2E">
              <w:rPr>
                <w:rFonts w:cs="Times New Roman"/>
                <w:sz w:val="28"/>
                <w:szCs w:val="28"/>
              </w:rPr>
              <w:t xml:space="preserve">сли электрод продолжительное время хранился в сухом виде, то перед измерениями его необходимо подготовить. </w:t>
            </w:r>
          </w:p>
          <w:p w14:paraId="499FBEC7" w14:textId="77777777" w:rsidR="00B90769" w:rsidRDefault="00B90769" w:rsidP="00CA14DC">
            <w:pPr>
              <w:spacing w:line="240" w:lineRule="auto"/>
              <w:jc w:val="both"/>
              <w:rPr>
                <w:rFonts w:cs="Times New Roman"/>
                <w:sz w:val="28"/>
                <w:szCs w:val="28"/>
              </w:rPr>
            </w:pPr>
          </w:p>
          <w:p w14:paraId="1066AD57" w14:textId="77777777" w:rsidR="00B90769" w:rsidRPr="00675E2E" w:rsidRDefault="00B90769" w:rsidP="00CA14DC">
            <w:pPr>
              <w:spacing w:line="240" w:lineRule="auto"/>
              <w:jc w:val="both"/>
              <w:rPr>
                <w:rFonts w:cs="Times New Roman"/>
                <w:sz w:val="28"/>
                <w:szCs w:val="28"/>
              </w:rPr>
            </w:pPr>
          </w:p>
        </w:tc>
      </w:tr>
      <w:tr w:rsidR="00B90769" w:rsidRPr="00172FD0" w14:paraId="32E192D7" w14:textId="77777777" w:rsidTr="00CA14DC">
        <w:trPr>
          <w:tblHeader/>
        </w:trPr>
        <w:tc>
          <w:tcPr>
            <w:tcW w:w="1882" w:type="pct"/>
            <w:shd w:val="clear" w:color="auto" w:fill="auto"/>
          </w:tcPr>
          <w:p w14:paraId="07BD0A92"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3118" w:type="pct"/>
            <w:gridSpan w:val="2"/>
            <w:shd w:val="clear" w:color="auto" w:fill="auto"/>
          </w:tcPr>
          <w:p w14:paraId="7A4B3949"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10B07703" w14:textId="77777777" w:rsidTr="00CA14DC">
        <w:trPr>
          <w:gridAfter w:val="1"/>
          <w:wAfter w:w="239" w:type="pct"/>
          <w:tblHeader/>
        </w:trPr>
        <w:tc>
          <w:tcPr>
            <w:tcW w:w="1882" w:type="pct"/>
            <w:shd w:val="clear" w:color="auto" w:fill="auto"/>
          </w:tcPr>
          <w:p w14:paraId="12CB1C8C"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lastRenderedPageBreak/>
              <w:t>Скальпель хирургический, ножи</w:t>
            </w:r>
          </w:p>
        </w:tc>
        <w:tc>
          <w:tcPr>
            <w:tcW w:w="2879" w:type="pct"/>
            <w:shd w:val="clear" w:color="auto" w:fill="auto"/>
          </w:tcPr>
          <w:p w14:paraId="1512E38E" w14:textId="77777777" w:rsidR="00B90769" w:rsidRPr="00675E2E" w:rsidRDefault="00B90769" w:rsidP="00CA14DC">
            <w:pPr>
              <w:spacing w:line="240" w:lineRule="auto"/>
              <w:jc w:val="both"/>
              <w:rPr>
                <w:rFonts w:cs="Times New Roman"/>
                <w:sz w:val="28"/>
                <w:szCs w:val="28"/>
              </w:rPr>
            </w:pPr>
            <w:r w:rsidRPr="00692167">
              <w:rPr>
                <w:rFonts w:cs="Times New Roman"/>
                <w:sz w:val="28"/>
                <w:szCs w:val="28"/>
              </w:rPr>
              <w:t xml:space="preserve">Необходимо быть предельно внимательным при работе с хирургическими инструментами, так как при неосторожном с ними обращении (резкий поворот со скальпелем в руках, ножницами, </w:t>
            </w:r>
            <w:proofErr w:type="spellStart"/>
            <w:r w:rsidRPr="00692167">
              <w:rPr>
                <w:rFonts w:cs="Times New Roman"/>
                <w:sz w:val="28"/>
                <w:szCs w:val="28"/>
              </w:rPr>
              <w:t>препаровальной</w:t>
            </w:r>
            <w:proofErr w:type="spellEnd"/>
            <w:r w:rsidRPr="00692167">
              <w:rPr>
                <w:rFonts w:cs="Times New Roman"/>
                <w:sz w:val="28"/>
                <w:szCs w:val="28"/>
              </w:rPr>
              <w:t xml:space="preserve"> иглой и др.) можно пораниться самому и травмировать находящихся рядом. Ножи, скальпели держать таким образом, чтобы ладонь лежала поверх рукоятки.</w:t>
            </w:r>
          </w:p>
        </w:tc>
      </w:tr>
      <w:tr w:rsidR="00B90769" w:rsidRPr="00172FD0" w14:paraId="1F98A34C" w14:textId="77777777" w:rsidTr="00CA14DC">
        <w:trPr>
          <w:gridAfter w:val="1"/>
          <w:wAfter w:w="239" w:type="pct"/>
          <w:tblHeader/>
        </w:trPr>
        <w:tc>
          <w:tcPr>
            <w:tcW w:w="1882" w:type="pct"/>
            <w:shd w:val="clear" w:color="auto" w:fill="auto"/>
          </w:tcPr>
          <w:p w14:paraId="5CD258F3" w14:textId="77777777" w:rsidR="00B90769" w:rsidRPr="00692167" w:rsidRDefault="00B90769" w:rsidP="00CA14DC">
            <w:pPr>
              <w:spacing w:line="240" w:lineRule="auto"/>
              <w:jc w:val="center"/>
              <w:rPr>
                <w:rFonts w:cs="Times New Roman"/>
                <w:sz w:val="28"/>
                <w:szCs w:val="28"/>
              </w:rPr>
            </w:pPr>
            <w:r w:rsidRPr="00692167">
              <w:rPr>
                <w:rFonts w:eastAsia="Times New Roman" w:cs="Times New Roman"/>
                <w:sz w:val="28"/>
                <w:szCs w:val="28"/>
              </w:rPr>
              <w:t>Химическая посуда</w:t>
            </w:r>
          </w:p>
        </w:tc>
        <w:tc>
          <w:tcPr>
            <w:tcW w:w="2879" w:type="pct"/>
            <w:shd w:val="clear" w:color="auto" w:fill="auto"/>
          </w:tcPr>
          <w:p w14:paraId="0CAB3839" w14:textId="77777777" w:rsidR="00B90769" w:rsidRPr="00692167" w:rsidRDefault="00B90769" w:rsidP="00CA14DC">
            <w:pPr>
              <w:spacing w:line="240" w:lineRule="auto"/>
              <w:jc w:val="both"/>
              <w:rPr>
                <w:rFonts w:cs="Times New Roman"/>
                <w:sz w:val="28"/>
                <w:szCs w:val="28"/>
              </w:rPr>
            </w:pPr>
            <w:proofErr w:type="gramStart"/>
            <w:r w:rsidRPr="00692167">
              <w:rPr>
                <w:rFonts w:cs="Times New Roman"/>
                <w:sz w:val="28"/>
                <w:szCs w:val="28"/>
              </w:rPr>
              <w:t>Основные правила работы со стеклом: при работе с химической посудой нельзя применять физические усилия;  категорически запрещается использование химической посуды, имеющей трещины или отбитые края;  осколки посуды необходимо убирать с рабочего стола только с помощью щетки и совка, ни в коем случае не брать их руками;   стеклянную посуду больших размеров следует переносить с места на место только двумя руками;</w:t>
            </w:r>
            <w:proofErr w:type="gramEnd"/>
            <w:r w:rsidRPr="00692167">
              <w:rPr>
                <w:rFonts w:cs="Times New Roman"/>
                <w:sz w:val="28"/>
                <w:szCs w:val="28"/>
              </w:rPr>
              <w:t xml:space="preserve">  мыть химическую посуду нужно не </w:t>
            </w:r>
            <w:proofErr w:type="gramStart"/>
            <w:r w:rsidRPr="00692167">
              <w:rPr>
                <w:rFonts w:cs="Times New Roman"/>
                <w:sz w:val="28"/>
                <w:szCs w:val="28"/>
              </w:rPr>
              <w:t>посредственно</w:t>
            </w:r>
            <w:proofErr w:type="gramEnd"/>
            <w:r w:rsidRPr="00692167">
              <w:rPr>
                <w:rFonts w:cs="Times New Roman"/>
                <w:sz w:val="28"/>
                <w:szCs w:val="28"/>
              </w:rPr>
              <w:t xml:space="preserve"> после окончания работы, надевая при мытье резиновые перчатки.</w:t>
            </w:r>
          </w:p>
        </w:tc>
      </w:tr>
      <w:tr w:rsidR="00B90769" w:rsidRPr="00172FD0" w14:paraId="6764B600" w14:textId="77777777" w:rsidTr="00CA14DC">
        <w:trPr>
          <w:gridAfter w:val="1"/>
          <w:wAfter w:w="239" w:type="pct"/>
          <w:tblHeader/>
        </w:trPr>
        <w:tc>
          <w:tcPr>
            <w:tcW w:w="1882" w:type="pct"/>
            <w:shd w:val="clear" w:color="auto" w:fill="auto"/>
          </w:tcPr>
          <w:p w14:paraId="3DBD641D" w14:textId="77777777" w:rsidR="00B90769" w:rsidRPr="00692167" w:rsidRDefault="00B90769" w:rsidP="00CA14DC">
            <w:pPr>
              <w:spacing w:line="240" w:lineRule="auto"/>
              <w:jc w:val="center"/>
              <w:rPr>
                <w:rFonts w:eastAsia="Times New Roman" w:cs="Times New Roman"/>
                <w:sz w:val="28"/>
                <w:szCs w:val="28"/>
              </w:rPr>
            </w:pPr>
            <w:r w:rsidRPr="00692167">
              <w:rPr>
                <w:rFonts w:cs="Times New Roman"/>
                <w:sz w:val="28"/>
                <w:szCs w:val="28"/>
              </w:rPr>
              <w:t>Химические вещества (растворы)</w:t>
            </w:r>
          </w:p>
        </w:tc>
        <w:tc>
          <w:tcPr>
            <w:tcW w:w="2879" w:type="pct"/>
            <w:shd w:val="clear" w:color="auto" w:fill="auto"/>
          </w:tcPr>
          <w:p w14:paraId="25B68DA5" w14:textId="77777777" w:rsidR="00B90769" w:rsidRPr="00692167" w:rsidRDefault="00B90769" w:rsidP="00CA14DC">
            <w:pPr>
              <w:spacing w:line="240" w:lineRule="auto"/>
              <w:jc w:val="both"/>
              <w:rPr>
                <w:rFonts w:cs="Times New Roman"/>
                <w:sz w:val="28"/>
                <w:szCs w:val="28"/>
              </w:rPr>
            </w:pPr>
            <w:r w:rsidRPr="00692167">
              <w:rPr>
                <w:rFonts w:cs="Times New Roman"/>
                <w:sz w:val="28"/>
                <w:szCs w:val="28"/>
              </w:rPr>
              <w:t xml:space="preserve">Открывать рабочие емкости с химическими веществами следует только перед использованием. По окончании работы тару (рабочие емкости) необходимо плотно закрывать. Переливать и разливать химические вещества </w:t>
            </w:r>
            <w:proofErr w:type="gramStart"/>
            <w:r w:rsidRPr="00692167">
              <w:rPr>
                <w:rFonts w:cs="Times New Roman"/>
                <w:sz w:val="28"/>
                <w:szCs w:val="28"/>
              </w:rPr>
              <w:t>следует</w:t>
            </w:r>
            <w:proofErr w:type="gramEnd"/>
            <w:r w:rsidRPr="00692167">
              <w:rPr>
                <w:rFonts w:cs="Times New Roman"/>
                <w:sz w:val="28"/>
                <w:szCs w:val="28"/>
              </w:rPr>
              <w:t xml:space="preserve"> соблюдая осторожность и не допуская их разбрызгивания. Отбирать из тары (рабочей емкости)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 Заполнять рабочие емкости (посуду) химическими веществами допускается не более чем на 90% их объема. Перемещение тары (рабочих емкостей) с химическими веществами разрешается только в закупоренном виде.</w:t>
            </w:r>
          </w:p>
        </w:tc>
      </w:tr>
      <w:tr w:rsidR="00B90769" w:rsidRPr="00172FD0" w14:paraId="595A3DDD" w14:textId="77777777" w:rsidTr="00CA14DC">
        <w:trPr>
          <w:gridAfter w:val="1"/>
          <w:wAfter w:w="239" w:type="pct"/>
          <w:tblHeader/>
        </w:trPr>
        <w:tc>
          <w:tcPr>
            <w:tcW w:w="1882" w:type="pct"/>
            <w:shd w:val="clear" w:color="auto" w:fill="auto"/>
          </w:tcPr>
          <w:p w14:paraId="1DA70DA5" w14:textId="77777777" w:rsidR="00B90769" w:rsidRPr="00692167" w:rsidRDefault="00B90769" w:rsidP="00CA14DC">
            <w:pPr>
              <w:spacing w:line="240" w:lineRule="auto"/>
              <w:jc w:val="center"/>
              <w:rPr>
                <w:rFonts w:cs="Times New Roman"/>
                <w:sz w:val="28"/>
                <w:szCs w:val="28"/>
              </w:rPr>
            </w:pPr>
            <w:proofErr w:type="spellStart"/>
            <w:r w:rsidRPr="00692167">
              <w:rPr>
                <w:rFonts w:cs="Times New Roman"/>
                <w:sz w:val="28"/>
                <w:szCs w:val="28"/>
              </w:rPr>
              <w:lastRenderedPageBreak/>
              <w:t>Иономер</w:t>
            </w:r>
            <w:proofErr w:type="spellEnd"/>
            <w:r w:rsidRPr="00692167">
              <w:rPr>
                <w:rFonts w:cs="Times New Roman"/>
                <w:sz w:val="28"/>
                <w:szCs w:val="28"/>
              </w:rPr>
              <w:t xml:space="preserve"> </w:t>
            </w:r>
          </w:p>
        </w:tc>
        <w:tc>
          <w:tcPr>
            <w:tcW w:w="2879" w:type="pct"/>
            <w:shd w:val="clear" w:color="auto" w:fill="auto"/>
          </w:tcPr>
          <w:p w14:paraId="2CC33F25" w14:textId="77777777" w:rsidR="00B90769" w:rsidRPr="00692167" w:rsidRDefault="00B90769" w:rsidP="00CA14DC">
            <w:pPr>
              <w:spacing w:line="240" w:lineRule="auto"/>
              <w:jc w:val="both"/>
              <w:rPr>
                <w:rFonts w:cs="Times New Roman"/>
                <w:sz w:val="28"/>
                <w:szCs w:val="28"/>
              </w:rPr>
            </w:pPr>
            <w:r>
              <w:rPr>
                <w:rFonts w:cs="Times New Roman"/>
                <w:sz w:val="28"/>
                <w:szCs w:val="28"/>
              </w:rPr>
              <w:t>Перед началом работы в</w:t>
            </w:r>
            <w:r w:rsidRPr="00675E2E">
              <w:rPr>
                <w:rFonts w:cs="Times New Roman"/>
                <w:sz w:val="28"/>
                <w:szCs w:val="28"/>
              </w:rPr>
              <w:t>ключить прибор и прогреть его перед эксплуатацией. Время прогрева обычно составляет 15 минут.</w:t>
            </w:r>
            <w:r>
              <w:rPr>
                <w:rFonts w:cs="Times New Roman"/>
                <w:sz w:val="28"/>
                <w:szCs w:val="28"/>
              </w:rPr>
              <w:t xml:space="preserve"> </w:t>
            </w:r>
            <w:r w:rsidRPr="00675E2E">
              <w:rPr>
                <w:rFonts w:cs="Times New Roman"/>
                <w:sz w:val="28"/>
                <w:szCs w:val="28"/>
              </w:rPr>
              <w:t xml:space="preserve">Подготовить электроды в соответствии с указаниями их эксплуатационной документации. Для анализа других ионов нужно выбрать измерительный электрод в соответствии с видом иона, требуемым диапазоном измерений и температурой анализируемых растворов. Установить измерительный электрод и электрод сравнения на штатив и подключить их к гнездам «ИЗМ.» и «СРАВН.» преобразователя. Комбинированный электрод подключается к гнезду «ИЗМ.» преобразователя, при этом электрод сравнения к прибору не подключается. Промыть электроды и другие устройства (термодатчик или термометр) дистиллированной водой и (желательно) отобранной частью анализируемого раствора. Капли удалить фильтровальной бумагой и погрузить в анализируемый раствор. При использовании термодатчика глубина его погружения в анализируемый раствор должна быть не менее 30 мм. Настроить прибор при первом включении или после длительного перерыва в работе. </w:t>
            </w:r>
          </w:p>
        </w:tc>
      </w:tr>
      <w:tr w:rsidR="00B90769" w:rsidRPr="00172FD0" w14:paraId="4107DA10" w14:textId="77777777" w:rsidTr="00CA14DC">
        <w:trPr>
          <w:gridAfter w:val="1"/>
          <w:wAfter w:w="239" w:type="pct"/>
          <w:tblHeader/>
        </w:trPr>
        <w:tc>
          <w:tcPr>
            <w:tcW w:w="1882" w:type="pct"/>
            <w:shd w:val="clear" w:color="auto" w:fill="auto"/>
          </w:tcPr>
          <w:p w14:paraId="760435CD" w14:textId="77777777" w:rsidR="00B90769" w:rsidRPr="00692167" w:rsidRDefault="00B90769" w:rsidP="00CA14DC">
            <w:pPr>
              <w:spacing w:line="240" w:lineRule="auto"/>
              <w:jc w:val="center"/>
              <w:rPr>
                <w:rFonts w:cs="Times New Roman"/>
                <w:sz w:val="28"/>
                <w:szCs w:val="28"/>
              </w:rPr>
            </w:pPr>
            <w:r>
              <w:rPr>
                <w:rFonts w:cs="Times New Roman"/>
                <w:sz w:val="28"/>
                <w:szCs w:val="28"/>
              </w:rPr>
              <w:t>Электромагнитная мешалка</w:t>
            </w:r>
          </w:p>
        </w:tc>
        <w:tc>
          <w:tcPr>
            <w:tcW w:w="2879" w:type="pct"/>
            <w:shd w:val="clear" w:color="auto" w:fill="auto"/>
          </w:tcPr>
          <w:p w14:paraId="1A90F69B" w14:textId="77777777" w:rsidR="00B90769" w:rsidRDefault="00B90769" w:rsidP="00CA14DC">
            <w:pPr>
              <w:spacing w:line="240" w:lineRule="auto"/>
              <w:jc w:val="both"/>
              <w:rPr>
                <w:rFonts w:cs="Times New Roman"/>
                <w:sz w:val="28"/>
                <w:szCs w:val="28"/>
              </w:rPr>
            </w:pPr>
            <w:r>
              <w:rPr>
                <w:rFonts w:cs="Times New Roman"/>
                <w:sz w:val="28"/>
                <w:szCs w:val="28"/>
              </w:rPr>
              <w:t>П</w:t>
            </w:r>
            <w:r w:rsidRPr="00675E2E">
              <w:rPr>
                <w:rFonts w:cs="Times New Roman"/>
                <w:sz w:val="28"/>
                <w:szCs w:val="28"/>
              </w:rPr>
              <w:t>еред использованием мешалки необходимо прочитать инструкцию по эксплуатации и следовать рекомендациям по технике безопасности</w:t>
            </w:r>
            <w:r>
              <w:rPr>
                <w:rFonts w:cs="Times New Roman"/>
                <w:sz w:val="28"/>
                <w:szCs w:val="28"/>
              </w:rPr>
              <w:t xml:space="preserve">. </w:t>
            </w:r>
          </w:p>
          <w:p w14:paraId="465158F9" w14:textId="77777777" w:rsidR="00B90769" w:rsidRDefault="00B90769" w:rsidP="00CA14DC">
            <w:pPr>
              <w:spacing w:line="240" w:lineRule="auto"/>
              <w:jc w:val="both"/>
              <w:rPr>
                <w:rFonts w:cs="Times New Roman"/>
                <w:sz w:val="28"/>
                <w:szCs w:val="28"/>
              </w:rPr>
            </w:pPr>
            <w:r w:rsidRPr="00675E2E">
              <w:rPr>
                <w:rFonts w:cs="Times New Roman"/>
                <w:sz w:val="28"/>
                <w:szCs w:val="28"/>
              </w:rPr>
              <w:t xml:space="preserve">Осмотреть мешалку, чтобы убедиться в целостности изоляции сетевого провода и отсутствии повреждений выключателя сетевого питания, регулятора частоты вращения якорей, держателей предохранителей. </w:t>
            </w:r>
          </w:p>
          <w:p w14:paraId="39CF18EE" w14:textId="77777777" w:rsidR="00B90769" w:rsidRDefault="00B90769" w:rsidP="00CA14DC">
            <w:pPr>
              <w:spacing w:line="240" w:lineRule="auto"/>
              <w:jc w:val="both"/>
              <w:rPr>
                <w:rFonts w:cs="Times New Roman"/>
                <w:sz w:val="28"/>
                <w:szCs w:val="28"/>
              </w:rPr>
            </w:pPr>
            <w:r w:rsidRPr="00675E2E">
              <w:rPr>
                <w:rFonts w:cs="Times New Roman"/>
                <w:sz w:val="28"/>
                <w:szCs w:val="28"/>
              </w:rPr>
              <w:t xml:space="preserve">Установить мешалку на ровной, твёрдой поверхности. </w:t>
            </w:r>
          </w:p>
          <w:p w14:paraId="58FC3F72" w14:textId="77777777" w:rsidR="00B90769" w:rsidRDefault="00B90769" w:rsidP="00CA14DC">
            <w:pPr>
              <w:spacing w:line="240" w:lineRule="auto"/>
              <w:jc w:val="both"/>
              <w:rPr>
                <w:rFonts w:cs="Times New Roman"/>
                <w:sz w:val="28"/>
                <w:szCs w:val="28"/>
              </w:rPr>
            </w:pPr>
            <w:r w:rsidRPr="00675E2E">
              <w:rPr>
                <w:rFonts w:cs="Times New Roman"/>
                <w:sz w:val="28"/>
                <w:szCs w:val="28"/>
              </w:rPr>
              <w:t>Подключить мешалку к сети переменного тока, для этого вставить штепсельную вилку в розетку сетевого питания.</w:t>
            </w:r>
          </w:p>
          <w:p w14:paraId="601AE236" w14:textId="77777777" w:rsidR="00B90769" w:rsidRDefault="00B90769" w:rsidP="00CA14DC">
            <w:pPr>
              <w:spacing w:line="240" w:lineRule="auto"/>
              <w:jc w:val="both"/>
              <w:rPr>
                <w:rFonts w:cs="Times New Roman"/>
                <w:sz w:val="28"/>
                <w:szCs w:val="28"/>
              </w:rPr>
            </w:pPr>
          </w:p>
          <w:p w14:paraId="02651DBE" w14:textId="77777777" w:rsidR="00B90769" w:rsidRDefault="00B90769" w:rsidP="00CA14DC">
            <w:pPr>
              <w:spacing w:line="240" w:lineRule="auto"/>
              <w:jc w:val="both"/>
              <w:rPr>
                <w:rFonts w:cs="Times New Roman"/>
                <w:sz w:val="28"/>
                <w:szCs w:val="28"/>
              </w:rPr>
            </w:pPr>
          </w:p>
          <w:p w14:paraId="7C32B99E" w14:textId="77777777" w:rsidR="00B90769" w:rsidRDefault="00B90769" w:rsidP="00CA14DC">
            <w:pPr>
              <w:spacing w:line="240" w:lineRule="auto"/>
              <w:jc w:val="both"/>
              <w:rPr>
                <w:rFonts w:cs="Times New Roman"/>
                <w:sz w:val="28"/>
                <w:szCs w:val="28"/>
              </w:rPr>
            </w:pPr>
          </w:p>
        </w:tc>
      </w:tr>
    </w:tbl>
    <w:p w14:paraId="426D9818" w14:textId="77777777" w:rsidR="00B90769" w:rsidRPr="00692167" w:rsidRDefault="00B90769" w:rsidP="00D53B08">
      <w:pPr>
        <w:spacing w:line="360" w:lineRule="auto"/>
        <w:ind w:firstLine="709"/>
        <w:jc w:val="both"/>
        <w:rPr>
          <w:rFonts w:cs="Times New Roman"/>
          <w:b/>
          <w:bCs/>
          <w:sz w:val="28"/>
          <w:szCs w:val="28"/>
        </w:rPr>
      </w:pPr>
      <w:r w:rsidRPr="00692167">
        <w:rPr>
          <w:rFonts w:cs="Times New Roman"/>
          <w:b/>
          <w:bCs/>
          <w:sz w:val="28"/>
          <w:szCs w:val="28"/>
        </w:rPr>
        <w:lastRenderedPageBreak/>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7EEAA639" w14:textId="77777777" w:rsidR="00B90769" w:rsidRDefault="00B90769" w:rsidP="00D53B08">
      <w:pPr>
        <w:pStyle w:val="af6"/>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p w14:paraId="3FBBECF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4.2</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 не должны приступать к работе при следующих нарушениях требований безопасности:</w:t>
      </w:r>
    </w:p>
    <w:p w14:paraId="5F672DA7"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Конкурсант не использовал средства индивидуальной защиты</w:t>
      </w:r>
    </w:p>
    <w:p w14:paraId="144F425A"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Не подготовил рабочее место к работе</w:t>
      </w:r>
    </w:p>
    <w:p w14:paraId="3FB132A3"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 xml:space="preserve">Грубое нарушение ТБ и </w:t>
      </w:r>
      <w:proofErr w:type="gramStart"/>
      <w:r w:rsidRPr="00692167">
        <w:rPr>
          <w:rFonts w:cs="Times New Roman"/>
          <w:sz w:val="28"/>
          <w:szCs w:val="28"/>
        </w:rPr>
        <w:t>ОТ</w:t>
      </w:r>
      <w:proofErr w:type="gramEnd"/>
    </w:p>
    <w:p w14:paraId="277DF3AE" w14:textId="77777777" w:rsidR="001A206B" w:rsidRDefault="001A206B" w:rsidP="00D53B08">
      <w:pPr>
        <w:pStyle w:val="af6"/>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p w14:paraId="25FA260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4.3</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w:t>
      </w:r>
    </w:p>
    <w:p w14:paraId="08922095"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6" w:name="_heading=h.3dy6vkm"/>
      <w:bookmarkEnd w:id="6"/>
    </w:p>
    <w:p w14:paraId="68F8AA86"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 xml:space="preserve">5. Требования охраны труда во время </w:t>
      </w:r>
      <w:r w:rsidR="00195C80">
        <w:rPr>
          <w:rFonts w:eastAsia="Times New Roman" w:cs="Times New Roman"/>
          <w:b/>
          <w:color w:val="000000"/>
          <w:sz w:val="28"/>
          <w:szCs w:val="28"/>
        </w:rPr>
        <w:t>выполнения работ</w:t>
      </w:r>
    </w:p>
    <w:p w14:paraId="26B2D1F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5.1</w:t>
      </w:r>
      <w:r w:rsidR="00195C80">
        <w:rPr>
          <w:rFonts w:eastAsia="Times New Roman" w:cs="Times New Roman"/>
          <w:color w:val="000000"/>
          <w:sz w:val="28"/>
          <w:szCs w:val="28"/>
        </w:rPr>
        <w:t>.</w:t>
      </w:r>
      <w:r>
        <w:rPr>
          <w:rFonts w:eastAsia="Times New Roman" w:cs="Times New Roman"/>
          <w:color w:val="000000"/>
          <w:sz w:val="28"/>
          <w:szCs w:val="28"/>
        </w:rPr>
        <w:t xml:space="preserve"> При выполнении конкурсных заданий конкурсанту необходимо соблюдать требования безопасности при использовании инструмента и оборудования.</w:t>
      </w:r>
    </w:p>
    <w:p w14:paraId="352CB64F" w14:textId="0CFF1EF0"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5.2</w:t>
      </w:r>
      <w:r w:rsidR="00195C80">
        <w:rPr>
          <w:rFonts w:eastAsia="Times New Roman" w:cs="Times New Roman"/>
          <w:color w:val="000000"/>
          <w:sz w:val="28"/>
          <w:szCs w:val="28"/>
        </w:rPr>
        <w:t>.</w:t>
      </w:r>
      <w:r>
        <w:rPr>
          <w:rFonts w:eastAsia="Times New Roman" w:cs="Times New Roman"/>
          <w:color w:val="000000"/>
          <w:sz w:val="28"/>
          <w:szCs w:val="28"/>
        </w:rPr>
        <w:t xml:space="preserve"> </w:t>
      </w:r>
      <w:r w:rsidR="00B90769">
        <w:rPr>
          <w:rFonts w:cs="Times New Roman"/>
          <w:sz w:val="28"/>
          <w:szCs w:val="28"/>
        </w:rPr>
        <w:t>В</w:t>
      </w:r>
      <w:r w:rsidR="00B90769" w:rsidRPr="00692167">
        <w:rPr>
          <w:rFonts w:cs="Times New Roman"/>
          <w:sz w:val="28"/>
          <w:szCs w:val="28"/>
        </w:rPr>
        <w:t>ыполнять конкурсные задания с применением средств индивидуальной и коллективной защиты</w:t>
      </w:r>
      <w:r w:rsidR="00B90769">
        <w:rPr>
          <w:rFonts w:cs="Times New Roman"/>
          <w:sz w:val="28"/>
          <w:szCs w:val="28"/>
        </w:rPr>
        <w:t>.</w:t>
      </w:r>
    </w:p>
    <w:p w14:paraId="031E5452" w14:textId="3397F215" w:rsidR="00B90769"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cs="Times New Roman"/>
          <w:sz w:val="28"/>
          <w:szCs w:val="28"/>
        </w:rPr>
      </w:pPr>
      <w:r>
        <w:rPr>
          <w:rFonts w:eastAsia="Times New Roman" w:cs="Times New Roman"/>
          <w:color w:val="000000"/>
          <w:sz w:val="28"/>
          <w:szCs w:val="28"/>
        </w:rPr>
        <w:t>5.3</w:t>
      </w:r>
      <w:r w:rsidR="00195C80">
        <w:rPr>
          <w:rFonts w:eastAsia="Times New Roman" w:cs="Times New Roman"/>
          <w:color w:val="000000"/>
          <w:sz w:val="28"/>
          <w:szCs w:val="28"/>
        </w:rPr>
        <w:t>.</w:t>
      </w:r>
      <w:r>
        <w:rPr>
          <w:rFonts w:eastAsia="Times New Roman" w:cs="Times New Roman"/>
          <w:color w:val="000000"/>
          <w:sz w:val="28"/>
          <w:szCs w:val="28"/>
        </w:rPr>
        <w:t xml:space="preserve"> </w:t>
      </w:r>
      <w:r w:rsidR="00B90769">
        <w:rPr>
          <w:rFonts w:cs="Times New Roman"/>
          <w:sz w:val="28"/>
          <w:szCs w:val="28"/>
        </w:rPr>
        <w:t>С</w:t>
      </w:r>
      <w:r w:rsidR="00B90769" w:rsidRPr="00692167">
        <w:rPr>
          <w:rFonts w:cs="Times New Roman"/>
          <w:sz w:val="28"/>
          <w:szCs w:val="28"/>
        </w:rPr>
        <w:t>облюдать требования безопасности при использовании инструмента и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6323"/>
      </w:tblGrid>
      <w:tr w:rsidR="00B90769" w:rsidRPr="00172FD0" w14:paraId="65D7B0FD" w14:textId="77777777" w:rsidTr="00CA14DC">
        <w:trPr>
          <w:tblHeader/>
        </w:trPr>
        <w:tc>
          <w:tcPr>
            <w:tcW w:w="1881" w:type="pct"/>
            <w:shd w:val="clear" w:color="auto" w:fill="auto"/>
          </w:tcPr>
          <w:p w14:paraId="3D958D1B"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2D530AF2" w14:textId="77777777" w:rsidR="00B90769" w:rsidRPr="00172FD0" w:rsidRDefault="00B90769" w:rsidP="00CA14DC">
            <w:pPr>
              <w:spacing w:line="240" w:lineRule="auto"/>
              <w:jc w:val="center"/>
              <w:rPr>
                <w:rFonts w:eastAsia="Times New Roman" w:cs="Times New Roman"/>
                <w:b/>
                <w:sz w:val="28"/>
                <w:szCs w:val="28"/>
              </w:rPr>
            </w:pPr>
            <w:r>
              <w:rPr>
                <w:rFonts w:eastAsia="Times New Roman" w:cs="Times New Roman"/>
                <w:b/>
                <w:sz w:val="28"/>
                <w:szCs w:val="28"/>
              </w:rPr>
              <w:t xml:space="preserve">Требования безопасности </w:t>
            </w:r>
          </w:p>
        </w:tc>
      </w:tr>
      <w:tr w:rsidR="00B90769" w:rsidRPr="00172FD0" w14:paraId="6A78C692" w14:textId="77777777" w:rsidTr="00CA14DC">
        <w:trPr>
          <w:tblHeader/>
        </w:trPr>
        <w:tc>
          <w:tcPr>
            <w:tcW w:w="1881" w:type="pct"/>
            <w:shd w:val="clear" w:color="auto" w:fill="auto"/>
          </w:tcPr>
          <w:p w14:paraId="1EADDA44" w14:textId="77777777" w:rsidR="00B90769" w:rsidRPr="00172FD0" w:rsidRDefault="00B90769" w:rsidP="00CA14DC">
            <w:pPr>
              <w:spacing w:line="240" w:lineRule="auto"/>
              <w:jc w:val="center"/>
              <w:rPr>
                <w:rFonts w:eastAsia="Times New Roman" w:cs="Times New Roman"/>
                <w:b/>
                <w:sz w:val="28"/>
                <w:szCs w:val="28"/>
              </w:rPr>
            </w:pPr>
            <w:r w:rsidRPr="00692167">
              <w:rPr>
                <w:rFonts w:cs="Times New Roman"/>
                <w:sz w:val="28"/>
                <w:szCs w:val="28"/>
              </w:rPr>
              <w:lastRenderedPageBreak/>
              <w:t>Компьютер в сборе (монитор, мышь, клавиатура)</w:t>
            </w:r>
            <w:r>
              <w:rPr>
                <w:rFonts w:cs="Times New Roman"/>
                <w:sz w:val="28"/>
                <w:szCs w:val="28"/>
              </w:rPr>
              <w:t>/</w:t>
            </w:r>
            <w:r w:rsidRPr="00692167">
              <w:rPr>
                <w:rFonts w:cs="Times New Roman"/>
                <w:sz w:val="28"/>
                <w:szCs w:val="28"/>
              </w:rPr>
              <w:t xml:space="preserve"> ноутбук</w:t>
            </w:r>
          </w:p>
        </w:tc>
        <w:tc>
          <w:tcPr>
            <w:tcW w:w="3119" w:type="pct"/>
            <w:shd w:val="clear" w:color="auto" w:fill="auto"/>
          </w:tcPr>
          <w:p w14:paraId="0E9B1BF4" w14:textId="77777777" w:rsidR="00B90769" w:rsidRPr="00172FD0" w:rsidRDefault="00B90769" w:rsidP="00CA14DC">
            <w:pPr>
              <w:spacing w:line="276" w:lineRule="auto"/>
              <w:jc w:val="both"/>
              <w:rPr>
                <w:rFonts w:cs="Times New Roman"/>
                <w:sz w:val="28"/>
                <w:szCs w:val="28"/>
              </w:rPr>
            </w:pPr>
            <w:r w:rsidRPr="00172FD0">
              <w:rPr>
                <w:rFonts w:cs="Times New Roman"/>
                <w:sz w:val="28"/>
                <w:szCs w:val="28"/>
              </w:rPr>
              <w:t>При выполнении задания:</w:t>
            </w:r>
            <w:r>
              <w:rPr>
                <w:rFonts w:cs="Times New Roman"/>
                <w:sz w:val="28"/>
                <w:szCs w:val="28"/>
              </w:rPr>
              <w:t xml:space="preserve"> </w:t>
            </w:r>
            <w:r w:rsidRPr="00172FD0">
              <w:rPr>
                <w:rFonts w:cs="Times New Roman"/>
                <w:sz w:val="28"/>
                <w:szCs w:val="28"/>
              </w:rPr>
              <w:t>необходимо аккуратно обращаться с проводами;</w:t>
            </w:r>
            <w:r>
              <w:rPr>
                <w:rFonts w:cs="Times New Roman"/>
                <w:sz w:val="28"/>
                <w:szCs w:val="28"/>
              </w:rPr>
              <w:t xml:space="preserve"> </w:t>
            </w:r>
            <w:r w:rsidRPr="00172FD0">
              <w:rPr>
                <w:rFonts w:cs="Times New Roman"/>
                <w:sz w:val="28"/>
                <w:szCs w:val="28"/>
              </w:rPr>
              <w:t>запрещается работать с неисправным компьютером/ноутбуком;</w:t>
            </w:r>
            <w:r>
              <w:rPr>
                <w:rFonts w:cs="Times New Roman"/>
                <w:sz w:val="28"/>
                <w:szCs w:val="28"/>
              </w:rPr>
              <w:t xml:space="preserve"> </w:t>
            </w:r>
            <w:r w:rsidRPr="00172FD0">
              <w:rPr>
                <w:rFonts w:cs="Times New Roman"/>
                <w:sz w:val="28"/>
                <w:szCs w:val="28"/>
              </w:rPr>
              <w:t>нельзя заниматься очисткой компьютера/ноутбука, когда он находится под напряжением;</w:t>
            </w:r>
            <w:r>
              <w:rPr>
                <w:rFonts w:cs="Times New Roman"/>
                <w:sz w:val="28"/>
                <w:szCs w:val="28"/>
              </w:rPr>
              <w:t xml:space="preserve"> </w:t>
            </w:r>
            <w:r w:rsidRPr="00172FD0">
              <w:rPr>
                <w:rFonts w:cs="Times New Roman"/>
                <w:sz w:val="28"/>
                <w:szCs w:val="28"/>
              </w:rPr>
              <w:t>недопустимо самостоятельно проводить ремонт ПК и оргтехники при отсутствии специальных навыков;</w:t>
            </w:r>
            <w:r>
              <w:rPr>
                <w:rFonts w:cs="Times New Roman"/>
                <w:sz w:val="28"/>
                <w:szCs w:val="28"/>
              </w:rPr>
              <w:t xml:space="preserve"> </w:t>
            </w:r>
            <w:r w:rsidRPr="00172FD0">
              <w:rPr>
                <w:rFonts w:cs="Times New Roman"/>
                <w:sz w:val="28"/>
                <w:szCs w:val="28"/>
              </w:rPr>
              <w:t>нельзя располагать рядом с компьютером/ноутбуком жидкости, а также работать с мокрыми руками;</w:t>
            </w:r>
            <w:r>
              <w:rPr>
                <w:rFonts w:cs="Times New Roman"/>
                <w:sz w:val="28"/>
                <w:szCs w:val="28"/>
              </w:rPr>
              <w:t xml:space="preserve"> </w:t>
            </w:r>
            <w:r w:rsidRPr="00172FD0">
              <w:rPr>
                <w:rFonts w:cs="Times New Roman"/>
                <w:sz w:val="28"/>
                <w:szCs w:val="28"/>
              </w:rPr>
              <w:t>необходимо следить, чтобы изображение на экранах видеомониторов было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roofErr w:type="gramStart"/>
            <w:r w:rsidRPr="00172FD0">
              <w:rPr>
                <w:rFonts w:cs="Times New Roman"/>
                <w:sz w:val="28"/>
                <w:szCs w:val="28"/>
              </w:rPr>
              <w:t>.</w:t>
            </w:r>
            <w:proofErr w:type="gramEnd"/>
            <w:r>
              <w:rPr>
                <w:rFonts w:cs="Times New Roman"/>
                <w:sz w:val="28"/>
                <w:szCs w:val="28"/>
              </w:rPr>
              <w:t xml:space="preserve"> </w:t>
            </w:r>
            <w:proofErr w:type="gramStart"/>
            <w:r w:rsidRPr="00172FD0">
              <w:rPr>
                <w:rFonts w:cs="Times New Roman"/>
                <w:sz w:val="28"/>
                <w:szCs w:val="28"/>
              </w:rPr>
              <w:t>с</w:t>
            </w:r>
            <w:proofErr w:type="gramEnd"/>
            <w:r w:rsidRPr="00172FD0">
              <w:rPr>
                <w:rFonts w:cs="Times New Roman"/>
                <w:sz w:val="28"/>
                <w:szCs w:val="28"/>
              </w:rPr>
              <w:t>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6F8C0A6C" w14:textId="77777777" w:rsidR="00B90769" w:rsidRPr="00172FD0" w:rsidRDefault="00B90769" w:rsidP="00CA14DC">
            <w:pPr>
              <w:spacing w:line="276" w:lineRule="auto"/>
              <w:jc w:val="both"/>
              <w:rPr>
                <w:rFonts w:eastAsia="Times New Roman" w:cs="Times New Roman"/>
                <w:b/>
                <w:sz w:val="28"/>
                <w:szCs w:val="28"/>
              </w:rPr>
            </w:pPr>
            <w:proofErr w:type="gramStart"/>
            <w:r w:rsidRPr="00172FD0">
              <w:rPr>
                <w:rFonts w:cs="Times New Roman"/>
                <w:sz w:val="28"/>
                <w:szCs w:val="28"/>
              </w:rPr>
              <w:t>запрещается прикасаться к задней панели персонального компьютера и другой оргтехники, монитора при включенном питании;</w:t>
            </w:r>
            <w:r>
              <w:rPr>
                <w:rFonts w:cs="Times New Roman"/>
                <w:sz w:val="28"/>
                <w:szCs w:val="28"/>
              </w:rPr>
              <w:t xml:space="preserve"> </w:t>
            </w:r>
            <w:r w:rsidRPr="00172FD0">
              <w:rPr>
                <w:rFonts w:cs="Times New Roman"/>
                <w:sz w:val="28"/>
                <w:szCs w:val="28"/>
              </w:rPr>
              <w:t>нельзя допускать попадание влаги на поверхность монитора, рабочую поверхность клавиатуры, дисководов, принтеров и других устройств;</w:t>
            </w:r>
            <w:r>
              <w:rPr>
                <w:rFonts w:cs="Times New Roman"/>
                <w:sz w:val="28"/>
                <w:szCs w:val="28"/>
              </w:rPr>
              <w:t xml:space="preserve"> </w:t>
            </w:r>
            <w:r w:rsidRPr="00172FD0">
              <w:rPr>
                <w:rFonts w:cs="Times New Roman"/>
                <w:sz w:val="28"/>
                <w:szCs w:val="28"/>
              </w:rPr>
              <w:t>нельзя производить самостоятельно вскрытие и ремонт оборудования;</w:t>
            </w:r>
            <w:r>
              <w:rPr>
                <w:rFonts w:cs="Times New Roman"/>
                <w:sz w:val="28"/>
                <w:szCs w:val="28"/>
              </w:rPr>
              <w:t xml:space="preserve"> </w:t>
            </w:r>
            <w:r w:rsidRPr="00172FD0">
              <w:rPr>
                <w:rFonts w:cs="Times New Roman"/>
                <w:sz w:val="28"/>
                <w:szCs w:val="28"/>
              </w:rPr>
              <w:t>запрещается переключать разъемы интерфейсных кабелей периферийных устройств;</w:t>
            </w:r>
            <w:r>
              <w:rPr>
                <w:rFonts w:cs="Times New Roman"/>
                <w:sz w:val="28"/>
                <w:szCs w:val="28"/>
              </w:rPr>
              <w:t xml:space="preserve"> </w:t>
            </w:r>
            <w:r w:rsidRPr="00172FD0">
              <w:rPr>
                <w:sz w:val="28"/>
                <w:szCs w:val="28"/>
              </w:rPr>
              <w:t>запрещается загромождение верхних панелей устройств бумагами и посторонними предметами</w:t>
            </w:r>
            <w:proofErr w:type="gramEnd"/>
          </w:p>
        </w:tc>
      </w:tr>
    </w:tbl>
    <w:p w14:paraId="3666BA43"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6323"/>
      </w:tblGrid>
      <w:tr w:rsidR="00B90769" w:rsidRPr="00172FD0" w14:paraId="54B9FF09" w14:textId="77777777" w:rsidTr="00CA14DC">
        <w:trPr>
          <w:tblHeader/>
        </w:trPr>
        <w:tc>
          <w:tcPr>
            <w:tcW w:w="1881" w:type="pct"/>
            <w:shd w:val="clear" w:color="auto" w:fill="auto"/>
          </w:tcPr>
          <w:p w14:paraId="1E047369" w14:textId="77777777" w:rsidR="00B90769" w:rsidRPr="00172FD0" w:rsidRDefault="00B90769" w:rsidP="00CA14DC">
            <w:pPr>
              <w:spacing w:line="240" w:lineRule="auto"/>
              <w:jc w:val="center"/>
              <w:rPr>
                <w:rFonts w:cs="Times New Roman"/>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2BCC392B" w14:textId="77777777" w:rsidR="00B90769" w:rsidRPr="00172FD0" w:rsidRDefault="00B90769" w:rsidP="00CA14DC">
            <w:pPr>
              <w:spacing w:line="240" w:lineRule="auto"/>
              <w:jc w:val="both"/>
              <w:rPr>
                <w:sz w:val="28"/>
                <w:szCs w:val="28"/>
              </w:rPr>
            </w:pPr>
            <w:r>
              <w:rPr>
                <w:rFonts w:eastAsia="Times New Roman" w:cs="Times New Roman"/>
                <w:b/>
                <w:sz w:val="28"/>
                <w:szCs w:val="28"/>
              </w:rPr>
              <w:t xml:space="preserve">Требования безопасности </w:t>
            </w:r>
          </w:p>
        </w:tc>
      </w:tr>
      <w:tr w:rsidR="00B90769" w:rsidRPr="00172FD0" w14:paraId="78C37A33" w14:textId="77777777" w:rsidTr="00CA14DC">
        <w:trPr>
          <w:tblHeader/>
        </w:trPr>
        <w:tc>
          <w:tcPr>
            <w:tcW w:w="1881" w:type="pct"/>
            <w:shd w:val="clear" w:color="auto" w:fill="auto"/>
          </w:tcPr>
          <w:p w14:paraId="7E79E2FE"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lastRenderedPageBreak/>
              <w:t xml:space="preserve">Принтер </w:t>
            </w:r>
          </w:p>
        </w:tc>
        <w:tc>
          <w:tcPr>
            <w:tcW w:w="3119" w:type="pct"/>
            <w:shd w:val="clear" w:color="auto" w:fill="auto"/>
          </w:tcPr>
          <w:p w14:paraId="25062B9A" w14:textId="77777777" w:rsidR="00B90769" w:rsidRDefault="00B90769" w:rsidP="00CA14DC">
            <w:pPr>
              <w:spacing w:line="240" w:lineRule="auto"/>
              <w:jc w:val="both"/>
              <w:rPr>
                <w:rFonts w:cs="Times New Roman"/>
                <w:sz w:val="28"/>
                <w:szCs w:val="28"/>
              </w:rPr>
            </w:pPr>
            <w:r>
              <w:rPr>
                <w:rFonts w:cs="Times New Roman"/>
                <w:sz w:val="28"/>
                <w:szCs w:val="28"/>
              </w:rPr>
              <w:t>Н</w:t>
            </w:r>
            <w:r w:rsidRPr="007B7D66">
              <w:rPr>
                <w:rFonts w:cs="Times New Roman"/>
                <w:sz w:val="28"/>
                <w:szCs w:val="28"/>
              </w:rPr>
              <w:t xml:space="preserve">е включать оборудование в неисправную розетку, следить, не греется ли </w:t>
            </w:r>
            <w:proofErr w:type="spellStart"/>
            <w:r w:rsidRPr="007B7D66">
              <w:rPr>
                <w:rFonts w:cs="Times New Roman"/>
                <w:sz w:val="28"/>
                <w:szCs w:val="28"/>
              </w:rPr>
              <w:t>электровилка</w:t>
            </w:r>
            <w:proofErr w:type="spellEnd"/>
            <w:r w:rsidRPr="007B7D66">
              <w:rPr>
                <w:rFonts w:cs="Times New Roman"/>
                <w:sz w:val="28"/>
                <w:szCs w:val="28"/>
              </w:rPr>
              <w:t xml:space="preserve">, не нарушена ли целостность электрошнура. Не приступать к работе с влажными руками. Не оставлять включенное оборудование без присмотра. Не класть предметы на оборудование. После печати каждых 100 листов делать пятиминутные перерывы, отключив электропитание устройства. В процессе работы соблюдать санитарно-гигиенические нормы и правила личной гигиены. Поверхности принтера, к которым осуществлялось прикосновение в процессе работы, а также мышь и клавиатуру компьютера необходимо ежедневно дезинфицировать. При возникновении неисправности в принтере (посторонний шум, вибрация, дым, искрение, запах гари) необходимо прекратить с ним работу и обесточить, сообщить </w:t>
            </w:r>
            <w:r>
              <w:rPr>
                <w:rFonts w:cs="Times New Roman"/>
                <w:sz w:val="28"/>
                <w:szCs w:val="28"/>
              </w:rPr>
              <w:t>техническому эксперту</w:t>
            </w:r>
            <w:r w:rsidRPr="007B7D66">
              <w:rPr>
                <w:rFonts w:cs="Times New Roman"/>
                <w:sz w:val="28"/>
                <w:szCs w:val="28"/>
              </w:rPr>
              <w:t xml:space="preserve"> и использовать только после выполнения ремонта и получения разрешения. </w:t>
            </w:r>
          </w:p>
        </w:tc>
      </w:tr>
      <w:tr w:rsidR="00B90769" w:rsidRPr="00172FD0" w14:paraId="2BFE2DF0" w14:textId="77777777" w:rsidTr="00CA14DC">
        <w:trPr>
          <w:tblHeader/>
        </w:trPr>
        <w:tc>
          <w:tcPr>
            <w:tcW w:w="1881" w:type="pct"/>
            <w:shd w:val="clear" w:color="auto" w:fill="auto"/>
          </w:tcPr>
          <w:p w14:paraId="7E33ECC3"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Микроскоп</w:t>
            </w:r>
          </w:p>
        </w:tc>
        <w:tc>
          <w:tcPr>
            <w:tcW w:w="3119" w:type="pct"/>
            <w:shd w:val="clear" w:color="auto" w:fill="auto"/>
          </w:tcPr>
          <w:p w14:paraId="290EE6F5" w14:textId="77777777" w:rsidR="00B90769" w:rsidRDefault="00B90769" w:rsidP="00CA14DC">
            <w:pPr>
              <w:spacing w:line="240" w:lineRule="auto"/>
              <w:jc w:val="both"/>
              <w:rPr>
                <w:rFonts w:cs="Times New Roman"/>
                <w:sz w:val="28"/>
                <w:szCs w:val="28"/>
              </w:rPr>
            </w:pPr>
            <w:r w:rsidRPr="00BF4651">
              <w:rPr>
                <w:rFonts w:cs="Times New Roman"/>
                <w:sz w:val="28"/>
                <w:szCs w:val="28"/>
              </w:rPr>
              <w:t xml:space="preserve">Запрещается допускать попадание влаги на поверхность штатива и оптических частей микроскопа, касаться пальцами поверхностей оптических деталей. Запрещается оставлять без присмотра микроскоп, включённый в сеть. Запрещается производить замену ламп в осветителях при включённом питании. Запрещается самостоятельно разбирать микроскоп и его составные части. Запрещается выдергивать электрическую вилку, держась за шнур. Во избежание перегрева ламп осветителя нужно делать перерывы при работе с микроскопом через каждый час на 15 минут. </w:t>
            </w:r>
          </w:p>
          <w:p w14:paraId="3BBF110F" w14:textId="77777777" w:rsidR="00B90769" w:rsidRPr="00692167" w:rsidRDefault="00B90769" w:rsidP="00CA14DC">
            <w:pPr>
              <w:spacing w:line="240" w:lineRule="auto"/>
              <w:jc w:val="both"/>
              <w:rPr>
                <w:rFonts w:cs="Times New Roman"/>
                <w:sz w:val="28"/>
                <w:szCs w:val="28"/>
              </w:rPr>
            </w:pPr>
            <w:r w:rsidRPr="00BF4651">
              <w:rPr>
                <w:rFonts w:cs="Times New Roman"/>
                <w:sz w:val="28"/>
                <w:szCs w:val="28"/>
              </w:rPr>
              <w:t>В аварийных ситуациях:</w:t>
            </w:r>
            <w:r>
              <w:rPr>
                <w:rFonts w:cs="Times New Roman"/>
                <w:sz w:val="28"/>
                <w:szCs w:val="28"/>
              </w:rPr>
              <w:t xml:space="preserve"> </w:t>
            </w:r>
            <w:r w:rsidRPr="00BF4651">
              <w:rPr>
                <w:rFonts w:cs="Times New Roman"/>
                <w:sz w:val="28"/>
                <w:szCs w:val="28"/>
              </w:rPr>
              <w:t xml:space="preserve">При обрыве проводов питания, неисправности заземления и других повреждениях, появлении гари немедленно отключить питание и сообщить об аварийной ситуации </w:t>
            </w:r>
            <w:r>
              <w:rPr>
                <w:rFonts w:cs="Times New Roman"/>
                <w:sz w:val="28"/>
                <w:szCs w:val="28"/>
              </w:rPr>
              <w:t>техническому эксперту</w:t>
            </w:r>
            <w:r w:rsidRPr="00BF4651">
              <w:rPr>
                <w:rFonts w:cs="Times New Roman"/>
                <w:sz w:val="28"/>
                <w:szCs w:val="28"/>
              </w:rPr>
              <w:t xml:space="preserve">. </w:t>
            </w:r>
          </w:p>
        </w:tc>
      </w:tr>
    </w:tbl>
    <w:p w14:paraId="51352096"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6323"/>
      </w:tblGrid>
      <w:tr w:rsidR="00B90769" w:rsidRPr="00172FD0" w14:paraId="4D420C43" w14:textId="77777777" w:rsidTr="00CA14DC">
        <w:trPr>
          <w:tblHeader/>
        </w:trPr>
        <w:tc>
          <w:tcPr>
            <w:tcW w:w="1881" w:type="pct"/>
            <w:shd w:val="clear" w:color="auto" w:fill="auto"/>
          </w:tcPr>
          <w:p w14:paraId="7E2FF082"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102A9926" w14:textId="77777777" w:rsidR="00B90769"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24E28FBF" w14:textId="77777777" w:rsidTr="00CA14DC">
        <w:trPr>
          <w:tblHeader/>
        </w:trPr>
        <w:tc>
          <w:tcPr>
            <w:tcW w:w="1881" w:type="pct"/>
            <w:shd w:val="clear" w:color="auto" w:fill="auto"/>
          </w:tcPr>
          <w:p w14:paraId="79DD4EC9" w14:textId="77777777" w:rsidR="00B90769" w:rsidRDefault="00B90769" w:rsidP="00CA14DC">
            <w:pPr>
              <w:spacing w:line="240" w:lineRule="auto"/>
              <w:jc w:val="center"/>
              <w:rPr>
                <w:rFonts w:cs="Times New Roman"/>
                <w:sz w:val="28"/>
                <w:szCs w:val="28"/>
              </w:rPr>
            </w:pPr>
            <w:r>
              <w:rPr>
                <w:rFonts w:cs="Times New Roman"/>
                <w:sz w:val="28"/>
                <w:szCs w:val="28"/>
              </w:rPr>
              <w:lastRenderedPageBreak/>
              <w:t>Весы лабораторные/аналитические</w:t>
            </w:r>
          </w:p>
        </w:tc>
        <w:tc>
          <w:tcPr>
            <w:tcW w:w="3119" w:type="pct"/>
            <w:shd w:val="clear" w:color="auto" w:fill="auto"/>
          </w:tcPr>
          <w:p w14:paraId="3A247D2A" w14:textId="77777777" w:rsidR="00B90769" w:rsidRPr="00BF4651" w:rsidRDefault="00B90769" w:rsidP="00CA14DC">
            <w:pPr>
              <w:spacing w:line="240" w:lineRule="auto"/>
              <w:jc w:val="both"/>
              <w:rPr>
                <w:rFonts w:cs="Times New Roman"/>
                <w:sz w:val="28"/>
                <w:szCs w:val="28"/>
              </w:rPr>
            </w:pPr>
            <w:r w:rsidRPr="00BF4651">
              <w:rPr>
                <w:rFonts w:cs="Times New Roman"/>
                <w:sz w:val="28"/>
                <w:szCs w:val="28"/>
              </w:rPr>
              <w:t>Избегать ударов и излишних усилий при работе с весами. Образцы на платформу необходимо помещать максимально осторожно: применение силы может привести к повреждению весов. Предохранять весы от воздействия кондиционеров, нагревательного оборудования, увлажнителей, солнечного света. При нагревании, охлаждении, быстром изменении температуры и влажности точность измерений снижается.</w:t>
            </w:r>
            <w:r>
              <w:rPr>
                <w:rFonts w:cs="Times New Roman"/>
                <w:sz w:val="28"/>
                <w:szCs w:val="28"/>
              </w:rPr>
              <w:t xml:space="preserve"> </w:t>
            </w:r>
            <w:r w:rsidRPr="00BF4651">
              <w:rPr>
                <w:rFonts w:cs="Times New Roman"/>
                <w:sz w:val="28"/>
                <w:szCs w:val="28"/>
              </w:rPr>
              <w:t>Не превышать предельно установленные нормы взвешивания. Не отключать весы от электропитания, а использовать режим ожидания, если необходимо производить взвешивание часто.</w:t>
            </w:r>
          </w:p>
        </w:tc>
      </w:tr>
      <w:tr w:rsidR="00B90769" w:rsidRPr="00172FD0" w14:paraId="20C76E8D" w14:textId="77777777" w:rsidTr="00CA14DC">
        <w:trPr>
          <w:tblHeader/>
        </w:trPr>
        <w:tc>
          <w:tcPr>
            <w:tcW w:w="1881" w:type="pct"/>
            <w:shd w:val="clear" w:color="auto" w:fill="auto"/>
          </w:tcPr>
          <w:p w14:paraId="22B163E9" w14:textId="77777777" w:rsidR="00B90769" w:rsidRDefault="00B90769" w:rsidP="00CA14DC">
            <w:pPr>
              <w:spacing w:line="240" w:lineRule="auto"/>
              <w:jc w:val="center"/>
              <w:rPr>
                <w:rFonts w:cs="Times New Roman"/>
                <w:sz w:val="28"/>
                <w:szCs w:val="28"/>
              </w:rPr>
            </w:pPr>
            <w:r w:rsidRPr="00692167">
              <w:rPr>
                <w:rFonts w:cs="Times New Roman"/>
                <w:sz w:val="28"/>
                <w:szCs w:val="28"/>
              </w:rPr>
              <w:t>рН метр</w:t>
            </w:r>
          </w:p>
        </w:tc>
        <w:tc>
          <w:tcPr>
            <w:tcW w:w="3119" w:type="pct"/>
            <w:shd w:val="clear" w:color="auto" w:fill="auto"/>
          </w:tcPr>
          <w:p w14:paraId="0A52AD1A" w14:textId="77777777" w:rsidR="00B90769" w:rsidRPr="00675E2E" w:rsidRDefault="00B90769" w:rsidP="00CA14DC">
            <w:pPr>
              <w:spacing w:line="240" w:lineRule="auto"/>
              <w:jc w:val="both"/>
              <w:rPr>
                <w:rFonts w:cs="Times New Roman"/>
                <w:sz w:val="28"/>
                <w:szCs w:val="28"/>
              </w:rPr>
            </w:pPr>
            <w:r w:rsidRPr="00BF4651">
              <w:rPr>
                <w:rFonts w:cs="Times New Roman"/>
                <w:sz w:val="28"/>
                <w:szCs w:val="28"/>
              </w:rPr>
              <w:t xml:space="preserve">Запрещено работать с рН-метром при снятых крышках корпуса блока преобразовательного и отсутствии заземления. Нельзя использовать острые предметы для извлечения элементов питания или аккумуляторных батарей из батарейного отсека рН-метра. Необходимо соблюдать полярность при подключении электропитания, так как несоблюдение этого условия может привести к выходу прибора из строя. Конструкции электродов и блока преобразовательного содержат стекло, поэтому их нужно оберегать от ударов. Нельзя допускать измерение </w:t>
            </w:r>
            <w:proofErr w:type="spellStart"/>
            <w:r w:rsidRPr="00BF4651">
              <w:rPr>
                <w:rFonts w:cs="Times New Roman"/>
                <w:sz w:val="28"/>
                <w:szCs w:val="28"/>
              </w:rPr>
              <w:t>pH</w:t>
            </w:r>
            <w:proofErr w:type="spellEnd"/>
            <w:r w:rsidRPr="00BF4651">
              <w:rPr>
                <w:rFonts w:cs="Times New Roman"/>
                <w:sz w:val="28"/>
                <w:szCs w:val="28"/>
              </w:rPr>
              <w:t>, ЭДС (ОВП) и температуры в растворах, содержащих фтористоводородную кислоту или её соли, а также вещества, образующие осадки и плёнки на поверхности электродов. После измерений нужно возвращать защитный колпачок на место, чтобы не повредить электрод. Прибор не</w:t>
            </w:r>
            <w:r>
              <w:rPr>
                <w:rFonts w:cs="Times New Roman"/>
                <w:sz w:val="28"/>
                <w:szCs w:val="28"/>
              </w:rPr>
              <w:t>о</w:t>
            </w:r>
            <w:r w:rsidRPr="00BF4651">
              <w:rPr>
                <w:rFonts w:cs="Times New Roman"/>
                <w:sz w:val="28"/>
                <w:szCs w:val="28"/>
              </w:rPr>
              <w:t xml:space="preserve">бходимо хранить в вертикальном положении, чтобы избежать </w:t>
            </w:r>
            <w:proofErr w:type="spellStart"/>
            <w:r w:rsidRPr="00BF4651">
              <w:rPr>
                <w:rFonts w:cs="Times New Roman"/>
                <w:sz w:val="28"/>
                <w:szCs w:val="28"/>
              </w:rPr>
              <w:t>подтекания</w:t>
            </w:r>
            <w:proofErr w:type="spellEnd"/>
            <w:r w:rsidRPr="00BF4651">
              <w:rPr>
                <w:rFonts w:cs="Times New Roman"/>
                <w:sz w:val="28"/>
                <w:szCs w:val="28"/>
              </w:rPr>
              <w:t xml:space="preserve"> из колпачка жидкости для хранения электрода.</w:t>
            </w:r>
          </w:p>
        </w:tc>
      </w:tr>
      <w:tr w:rsidR="00B90769" w:rsidRPr="00172FD0" w14:paraId="2C2CBC16" w14:textId="77777777" w:rsidTr="00CA14DC">
        <w:trPr>
          <w:tblHeader/>
        </w:trPr>
        <w:tc>
          <w:tcPr>
            <w:tcW w:w="1881" w:type="pct"/>
            <w:shd w:val="clear" w:color="auto" w:fill="auto"/>
          </w:tcPr>
          <w:p w14:paraId="1DE8E23A"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Скальпель хирургический, ножи</w:t>
            </w:r>
          </w:p>
        </w:tc>
        <w:tc>
          <w:tcPr>
            <w:tcW w:w="3119" w:type="pct"/>
            <w:shd w:val="clear" w:color="auto" w:fill="auto"/>
          </w:tcPr>
          <w:p w14:paraId="0A3B9E18" w14:textId="77777777" w:rsidR="00B90769" w:rsidRPr="00675E2E" w:rsidRDefault="00B90769" w:rsidP="00CA14DC">
            <w:pPr>
              <w:spacing w:line="240" w:lineRule="auto"/>
              <w:jc w:val="both"/>
              <w:rPr>
                <w:rFonts w:cs="Times New Roman"/>
                <w:sz w:val="28"/>
                <w:szCs w:val="28"/>
              </w:rPr>
            </w:pPr>
            <w:r w:rsidRPr="00BF4651">
              <w:rPr>
                <w:rFonts w:cs="Times New Roman"/>
                <w:sz w:val="28"/>
                <w:szCs w:val="28"/>
              </w:rPr>
              <w:t>Использовать только исправные инструменты. Каждый из них должен применяться по прямому назначению. Держать инструмент уверенно, но вместе с тем легко (рука хирурга должна чувствовать не рукоятку инструмента, а его рабочую часть). Избегать резких движений. Лезвие должно двигаться только в том направлении, которое требуется процедурой.</w:t>
            </w:r>
          </w:p>
        </w:tc>
      </w:tr>
      <w:tr w:rsidR="00B90769" w:rsidRPr="00172FD0" w14:paraId="08D32158" w14:textId="77777777" w:rsidTr="00CA14DC">
        <w:trPr>
          <w:tblHeader/>
        </w:trPr>
        <w:tc>
          <w:tcPr>
            <w:tcW w:w="1881" w:type="pct"/>
            <w:shd w:val="clear" w:color="auto" w:fill="auto"/>
          </w:tcPr>
          <w:p w14:paraId="4B3868C4"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4E17F9B3" w14:textId="77777777" w:rsidR="00B90769" w:rsidRPr="00692167"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2FA62385" w14:textId="77777777" w:rsidTr="00CA14DC">
        <w:trPr>
          <w:tblHeader/>
        </w:trPr>
        <w:tc>
          <w:tcPr>
            <w:tcW w:w="1881" w:type="pct"/>
            <w:shd w:val="clear" w:color="auto" w:fill="auto"/>
          </w:tcPr>
          <w:p w14:paraId="26B2F43A" w14:textId="77777777" w:rsidR="00B90769" w:rsidRPr="00692167" w:rsidRDefault="00B90769" w:rsidP="00CA14DC">
            <w:pPr>
              <w:spacing w:line="240" w:lineRule="auto"/>
              <w:jc w:val="center"/>
              <w:rPr>
                <w:rFonts w:eastAsia="Times New Roman" w:cs="Times New Roman"/>
                <w:sz w:val="28"/>
                <w:szCs w:val="28"/>
              </w:rPr>
            </w:pPr>
            <w:r w:rsidRPr="00692167">
              <w:rPr>
                <w:rFonts w:eastAsia="Times New Roman" w:cs="Times New Roman"/>
                <w:sz w:val="28"/>
                <w:szCs w:val="28"/>
              </w:rPr>
              <w:lastRenderedPageBreak/>
              <w:t>Химическая посуда</w:t>
            </w:r>
          </w:p>
        </w:tc>
        <w:tc>
          <w:tcPr>
            <w:tcW w:w="3119" w:type="pct"/>
            <w:shd w:val="clear" w:color="auto" w:fill="auto"/>
          </w:tcPr>
          <w:p w14:paraId="3A5024F2" w14:textId="77777777" w:rsidR="00B90769" w:rsidRPr="00BF4651" w:rsidRDefault="00B90769" w:rsidP="00CA14DC">
            <w:pPr>
              <w:spacing w:line="240" w:lineRule="auto"/>
              <w:jc w:val="both"/>
              <w:rPr>
                <w:rFonts w:cs="Times New Roman"/>
                <w:sz w:val="28"/>
                <w:szCs w:val="28"/>
              </w:rPr>
            </w:pPr>
            <w:r w:rsidRPr="00BF4651">
              <w:rPr>
                <w:rFonts w:cs="Times New Roman"/>
                <w:sz w:val="28"/>
                <w:szCs w:val="28"/>
              </w:rPr>
              <w:t xml:space="preserve">Перед использованием лабораторное стекло следует тщательно осмотреть на предмет царапин, трещин, сколов. Если целостность нарушена, использовать посуду нельзя. При работе с едкими, агрессивными реагентами важно проверить целостность посуды и маркировку на ней. Ёмкости для химреактивов обязательно должны быть подписаны. Укупоривая стеклянную тару пробкой, держите сосуд за верхнюю часть горлышка, близко к месту вставления пробки. Переносить, переставлять стеклянные ёмкости с реактивами, растворами и образцами следует двумя руками. Одной рукой держат сосуд за горловину, другой — поддерживают под дном. Приготовление сопровождающихся бурной реакцией растворов, а также нагрев реагентов и смесей нельзя производить, если ёмкость с ними плотно закрыта. Если посуда разбилась, осколки убирают с помощью совка и щётки, ни в коем случае не руками. </w:t>
            </w:r>
          </w:p>
        </w:tc>
      </w:tr>
      <w:tr w:rsidR="00B90769" w:rsidRPr="00172FD0" w14:paraId="26631A41" w14:textId="77777777" w:rsidTr="00CA14DC">
        <w:trPr>
          <w:tblHeader/>
        </w:trPr>
        <w:tc>
          <w:tcPr>
            <w:tcW w:w="1881" w:type="pct"/>
            <w:shd w:val="clear" w:color="auto" w:fill="auto"/>
          </w:tcPr>
          <w:p w14:paraId="13AD635C" w14:textId="77777777" w:rsidR="00B90769" w:rsidRPr="00692167" w:rsidRDefault="00B90769" w:rsidP="00CA14DC">
            <w:pPr>
              <w:spacing w:line="240" w:lineRule="auto"/>
              <w:jc w:val="center"/>
              <w:rPr>
                <w:rFonts w:eastAsia="Times New Roman" w:cs="Times New Roman"/>
                <w:sz w:val="28"/>
                <w:szCs w:val="28"/>
              </w:rPr>
            </w:pPr>
            <w:r w:rsidRPr="00692167">
              <w:rPr>
                <w:rFonts w:cs="Times New Roman"/>
                <w:sz w:val="28"/>
                <w:szCs w:val="28"/>
              </w:rPr>
              <w:t>Химические вещества (растворы)</w:t>
            </w:r>
          </w:p>
        </w:tc>
        <w:tc>
          <w:tcPr>
            <w:tcW w:w="3119" w:type="pct"/>
            <w:shd w:val="clear" w:color="auto" w:fill="auto"/>
          </w:tcPr>
          <w:p w14:paraId="7DC9832E" w14:textId="77777777" w:rsidR="00B90769" w:rsidRDefault="00B90769" w:rsidP="00CA14DC">
            <w:pPr>
              <w:spacing w:line="240" w:lineRule="auto"/>
              <w:jc w:val="both"/>
              <w:rPr>
                <w:rFonts w:cs="Times New Roman"/>
                <w:sz w:val="28"/>
                <w:szCs w:val="28"/>
              </w:rPr>
            </w:pPr>
            <w:r w:rsidRPr="00BF4651">
              <w:rPr>
                <w:rFonts w:cs="Times New Roman"/>
                <w:sz w:val="28"/>
                <w:szCs w:val="28"/>
              </w:rPr>
              <w:t xml:space="preserve">Соблюдать чистоту и аккуратность при работе с реактивами. Нужно следить, чтобы никакие вещества не попадали на кожу или слизистые оболочки. Строго воспрещается пробовать любые вещества на вкус. Использовать только неповреждённую и чистую лабораторную посуду. По окончании работы необходимо тщательно вымыть всю использованную посуду. Твёрдые реактивы брать исключительно с помощью шпателя, пинцета или ложечки. Использование рук категорически запрещено. Для забора жидкостей использовать специально предназначенные для этого пипетки и груши. Нельзя набирать жидкость в пипетку при помощи рта. Неиспользованные реактивы нельзя возвращать обратно в исходные сосуды. Все сосуды, в которых хранятся реактивы, должны быть подписаны. </w:t>
            </w:r>
          </w:p>
          <w:p w14:paraId="36BA75D8" w14:textId="77777777" w:rsidR="00B90769" w:rsidRDefault="00B90769" w:rsidP="00CA14DC">
            <w:pPr>
              <w:spacing w:line="240" w:lineRule="auto"/>
              <w:jc w:val="both"/>
              <w:rPr>
                <w:rFonts w:cs="Times New Roman"/>
                <w:sz w:val="28"/>
                <w:szCs w:val="28"/>
              </w:rPr>
            </w:pPr>
          </w:p>
          <w:p w14:paraId="2A47BC4E" w14:textId="77777777" w:rsidR="00B90769" w:rsidRDefault="00B90769" w:rsidP="00CA14DC">
            <w:pPr>
              <w:spacing w:line="240" w:lineRule="auto"/>
              <w:jc w:val="both"/>
              <w:rPr>
                <w:rFonts w:cs="Times New Roman"/>
                <w:sz w:val="28"/>
                <w:szCs w:val="28"/>
              </w:rPr>
            </w:pPr>
          </w:p>
          <w:p w14:paraId="1D0FD833" w14:textId="77777777" w:rsidR="00B90769" w:rsidRDefault="00B90769" w:rsidP="00CA14DC">
            <w:pPr>
              <w:spacing w:line="240" w:lineRule="auto"/>
              <w:jc w:val="both"/>
              <w:rPr>
                <w:rFonts w:cs="Times New Roman"/>
                <w:sz w:val="28"/>
                <w:szCs w:val="28"/>
              </w:rPr>
            </w:pPr>
          </w:p>
          <w:p w14:paraId="03E5EA88" w14:textId="77777777" w:rsidR="00B90769" w:rsidRPr="00692167" w:rsidRDefault="00B90769" w:rsidP="00CA14DC">
            <w:pPr>
              <w:spacing w:line="240" w:lineRule="auto"/>
              <w:jc w:val="both"/>
              <w:rPr>
                <w:rFonts w:cs="Times New Roman"/>
                <w:sz w:val="28"/>
                <w:szCs w:val="28"/>
              </w:rPr>
            </w:pPr>
          </w:p>
        </w:tc>
      </w:tr>
      <w:tr w:rsidR="00B90769" w:rsidRPr="00172FD0" w14:paraId="08AD5724" w14:textId="77777777" w:rsidTr="00CA14DC">
        <w:trPr>
          <w:tblHeader/>
        </w:trPr>
        <w:tc>
          <w:tcPr>
            <w:tcW w:w="1881" w:type="pct"/>
            <w:shd w:val="clear" w:color="auto" w:fill="auto"/>
          </w:tcPr>
          <w:p w14:paraId="42F307F4"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0084FB67" w14:textId="77777777" w:rsidR="00B90769" w:rsidRPr="00692167"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0DE0E788" w14:textId="77777777" w:rsidTr="00CA14DC">
        <w:trPr>
          <w:tblHeader/>
        </w:trPr>
        <w:tc>
          <w:tcPr>
            <w:tcW w:w="1881" w:type="pct"/>
            <w:shd w:val="clear" w:color="auto" w:fill="auto"/>
          </w:tcPr>
          <w:p w14:paraId="7CF4C6CF" w14:textId="77777777" w:rsidR="00B90769" w:rsidRPr="00692167" w:rsidRDefault="00B90769" w:rsidP="00CA14DC">
            <w:pPr>
              <w:spacing w:line="240" w:lineRule="auto"/>
              <w:jc w:val="center"/>
              <w:rPr>
                <w:rFonts w:cs="Times New Roman"/>
                <w:sz w:val="28"/>
                <w:szCs w:val="28"/>
              </w:rPr>
            </w:pPr>
            <w:proofErr w:type="spellStart"/>
            <w:r w:rsidRPr="00692167">
              <w:rPr>
                <w:rFonts w:cs="Times New Roman"/>
                <w:sz w:val="28"/>
                <w:szCs w:val="28"/>
              </w:rPr>
              <w:lastRenderedPageBreak/>
              <w:t>Иономер</w:t>
            </w:r>
            <w:proofErr w:type="spellEnd"/>
            <w:r w:rsidRPr="00692167">
              <w:rPr>
                <w:rFonts w:cs="Times New Roman"/>
                <w:sz w:val="28"/>
                <w:szCs w:val="28"/>
              </w:rPr>
              <w:t xml:space="preserve"> </w:t>
            </w:r>
          </w:p>
        </w:tc>
        <w:tc>
          <w:tcPr>
            <w:tcW w:w="3119" w:type="pct"/>
            <w:shd w:val="clear" w:color="auto" w:fill="auto"/>
          </w:tcPr>
          <w:p w14:paraId="557BEA86" w14:textId="77777777" w:rsidR="00B90769" w:rsidRPr="00C326CA" w:rsidRDefault="00B90769" w:rsidP="00CA14DC">
            <w:pPr>
              <w:spacing w:line="240" w:lineRule="auto"/>
              <w:jc w:val="both"/>
              <w:rPr>
                <w:rFonts w:cs="Times New Roman"/>
                <w:sz w:val="28"/>
                <w:szCs w:val="28"/>
              </w:rPr>
            </w:pPr>
            <w:r w:rsidRPr="00C326CA">
              <w:rPr>
                <w:rFonts w:cs="Times New Roman"/>
                <w:sz w:val="28"/>
                <w:szCs w:val="28"/>
              </w:rPr>
              <w:t xml:space="preserve">Оберегать преобразователь и электроды от ударов. Многие детали в конструкции </w:t>
            </w:r>
            <w:proofErr w:type="spellStart"/>
            <w:r w:rsidRPr="00C326CA">
              <w:rPr>
                <w:rFonts w:cs="Times New Roman"/>
                <w:sz w:val="28"/>
                <w:szCs w:val="28"/>
              </w:rPr>
              <w:t>иономера</w:t>
            </w:r>
            <w:proofErr w:type="spellEnd"/>
            <w:r w:rsidRPr="00C326CA">
              <w:rPr>
                <w:rFonts w:cs="Times New Roman"/>
                <w:sz w:val="28"/>
                <w:szCs w:val="28"/>
              </w:rPr>
              <w:t xml:space="preserve"> изготовлены из хрупких материалов. При работе с растворами, содержащими органические вещества, должна быть проведена подготовка пробы в соответствии с методиками количественного химического анализа.</w:t>
            </w:r>
            <w:r>
              <w:rPr>
                <w:rFonts w:cs="Times New Roman"/>
                <w:sz w:val="28"/>
                <w:szCs w:val="28"/>
              </w:rPr>
              <w:t xml:space="preserve"> </w:t>
            </w:r>
            <w:r w:rsidRPr="00C326CA">
              <w:rPr>
                <w:rFonts w:cs="Times New Roman"/>
                <w:sz w:val="28"/>
                <w:szCs w:val="28"/>
              </w:rPr>
              <w:t>Не использовать для градуировки прибора растворы, приготовленные из случайных реактивов неизвестной квалификации.</w:t>
            </w:r>
          </w:p>
        </w:tc>
      </w:tr>
      <w:tr w:rsidR="00B90769" w:rsidRPr="00172FD0" w14:paraId="45533DDE" w14:textId="77777777" w:rsidTr="00CA14DC">
        <w:trPr>
          <w:tblHeader/>
        </w:trPr>
        <w:tc>
          <w:tcPr>
            <w:tcW w:w="1881" w:type="pct"/>
            <w:shd w:val="clear" w:color="auto" w:fill="auto"/>
          </w:tcPr>
          <w:p w14:paraId="081EFF83" w14:textId="77777777" w:rsidR="00B90769" w:rsidRPr="00692167" w:rsidRDefault="00B90769" w:rsidP="00CA14DC">
            <w:pPr>
              <w:spacing w:line="240" w:lineRule="auto"/>
              <w:jc w:val="center"/>
              <w:rPr>
                <w:rFonts w:cs="Times New Roman"/>
                <w:sz w:val="28"/>
                <w:szCs w:val="28"/>
              </w:rPr>
            </w:pPr>
            <w:r>
              <w:rPr>
                <w:rFonts w:cs="Times New Roman"/>
                <w:sz w:val="28"/>
                <w:szCs w:val="28"/>
              </w:rPr>
              <w:t>Электромагнитная мешалка</w:t>
            </w:r>
          </w:p>
        </w:tc>
        <w:tc>
          <w:tcPr>
            <w:tcW w:w="3119" w:type="pct"/>
            <w:shd w:val="clear" w:color="auto" w:fill="auto"/>
          </w:tcPr>
          <w:p w14:paraId="283CF36C" w14:textId="77777777" w:rsidR="00B90769" w:rsidRDefault="00B90769" w:rsidP="00CA14DC">
            <w:pPr>
              <w:spacing w:line="240" w:lineRule="auto"/>
              <w:jc w:val="both"/>
              <w:rPr>
                <w:rFonts w:cs="Times New Roman"/>
                <w:sz w:val="28"/>
                <w:szCs w:val="28"/>
              </w:rPr>
            </w:pPr>
            <w:r w:rsidRPr="00C326CA">
              <w:rPr>
                <w:rFonts w:cs="Times New Roman"/>
                <w:sz w:val="28"/>
                <w:szCs w:val="28"/>
              </w:rPr>
              <w:t>Не пользоваться неисправной мешалкой.</w:t>
            </w:r>
            <w:r>
              <w:rPr>
                <w:rFonts w:cs="Times New Roman"/>
                <w:sz w:val="28"/>
                <w:szCs w:val="28"/>
              </w:rPr>
              <w:t xml:space="preserve"> </w:t>
            </w:r>
            <w:r w:rsidRPr="00C326CA">
              <w:rPr>
                <w:rFonts w:cs="Times New Roman"/>
                <w:sz w:val="28"/>
                <w:szCs w:val="28"/>
              </w:rPr>
              <w:t xml:space="preserve">Не ставить на магнитную мешалку тяжести, не подвергать её воздействию вибрации. Если на поверхность аппарата попала жидкость, агрессивный реагент или иное загрязнение, сразу же удалить его. Использовать якорь подходящего размера. Обычно максимальный размер якоря указан в паспорте устройства. </w:t>
            </w:r>
          </w:p>
        </w:tc>
      </w:tr>
    </w:tbl>
    <w:p w14:paraId="672EE2CC" w14:textId="77777777" w:rsidR="005D39C2" w:rsidRPr="004E7F8E" w:rsidRDefault="005D39C2" w:rsidP="00D53B08">
      <w:pPr>
        <w:spacing w:line="360" w:lineRule="auto"/>
        <w:ind w:firstLine="709"/>
        <w:jc w:val="both"/>
        <w:rPr>
          <w:rFonts w:cs="Times New Roman"/>
          <w:sz w:val="28"/>
          <w:szCs w:val="28"/>
        </w:rPr>
      </w:pPr>
      <w:r w:rsidRPr="00692167">
        <w:rPr>
          <w:rFonts w:cs="Times New Roman"/>
          <w:sz w:val="28"/>
          <w:szCs w:val="28"/>
        </w:rPr>
        <w:t>5.4.</w:t>
      </w:r>
      <w:r>
        <w:rPr>
          <w:rFonts w:cs="Times New Roman"/>
          <w:sz w:val="28"/>
          <w:szCs w:val="28"/>
        </w:rPr>
        <w:t xml:space="preserve"> </w:t>
      </w:r>
      <w:r w:rsidRPr="004E7F8E">
        <w:rPr>
          <w:rFonts w:cs="Times New Roman"/>
          <w:sz w:val="28"/>
          <w:szCs w:val="28"/>
        </w:rPr>
        <w:t>Знаки безопасности, используемые на рабочем месте, для обозначения присутствующих опасностей:</w:t>
      </w:r>
    </w:p>
    <w:p w14:paraId="0CBF9DC7"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w:t>
      </w:r>
      <w:r w:rsidRPr="004E7F8E">
        <w:rPr>
          <w:rFonts w:cs="Times New Roman"/>
          <w:sz w:val="28"/>
          <w:szCs w:val="28"/>
          <w:u w:val="single"/>
        </w:rPr>
        <w:t xml:space="preserve"> F 04 Огнетушитель        </w:t>
      </w:r>
      <w:r w:rsidRPr="004E7F8E">
        <w:rPr>
          <w:rFonts w:cs="Times New Roman"/>
          <w:sz w:val="28"/>
          <w:szCs w:val="28"/>
        </w:rPr>
        <w:t xml:space="preserve">                                          </w:t>
      </w:r>
      <w:r w:rsidRPr="004E7F8E">
        <w:rPr>
          <w:rFonts w:cs="Times New Roman"/>
          <w:noProof/>
          <w:sz w:val="28"/>
          <w:szCs w:val="28"/>
        </w:rPr>
        <w:drawing>
          <wp:inline distT="0" distB="0" distL="0" distR="0" wp14:anchorId="26623E18" wp14:editId="21F4F4F7">
            <wp:extent cx="447675" cy="4381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l="-26" t="-26" r="-26" b="-26"/>
                    <a:stretch>
                      <a:fillRect/>
                    </a:stretch>
                  </pic:blipFill>
                  <pic:spPr bwMode="auto">
                    <a:xfrm>
                      <a:off x="0" y="0"/>
                      <a:ext cx="447675" cy="438150"/>
                    </a:xfrm>
                    <a:prstGeom prst="rect">
                      <a:avLst/>
                    </a:prstGeom>
                    <a:solidFill>
                      <a:srgbClr val="FFFFFF"/>
                    </a:solidFill>
                    <a:ln>
                      <a:noFill/>
                    </a:ln>
                  </pic:spPr>
                </pic:pic>
              </a:graphicData>
            </a:graphic>
          </wp:inline>
        </w:drawing>
      </w:r>
    </w:p>
    <w:p w14:paraId="2E14A3D3"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 E 22 Указатель выхода</w:t>
      </w:r>
      <w:r w:rsidRPr="004E7F8E">
        <w:rPr>
          <w:rFonts w:cs="Times New Roman"/>
          <w:sz w:val="28"/>
          <w:szCs w:val="28"/>
        </w:rPr>
        <w:t xml:space="preserve">                                         </w:t>
      </w:r>
      <w:r w:rsidRPr="004E7F8E">
        <w:rPr>
          <w:rFonts w:cs="Times New Roman"/>
          <w:noProof/>
          <w:sz w:val="28"/>
          <w:szCs w:val="28"/>
        </w:rPr>
        <w:drawing>
          <wp:inline distT="0" distB="0" distL="0" distR="0" wp14:anchorId="4D665DD4" wp14:editId="6B2A6D66">
            <wp:extent cx="771525" cy="4095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l="-26" t="-50" r="-26" b="-50"/>
                    <a:stretch>
                      <a:fillRect/>
                    </a:stretch>
                  </pic:blipFill>
                  <pic:spPr bwMode="auto">
                    <a:xfrm>
                      <a:off x="0" y="0"/>
                      <a:ext cx="771525" cy="409575"/>
                    </a:xfrm>
                    <a:prstGeom prst="rect">
                      <a:avLst/>
                    </a:prstGeom>
                    <a:solidFill>
                      <a:srgbClr val="FFFFFF"/>
                    </a:solidFill>
                    <a:ln>
                      <a:noFill/>
                    </a:ln>
                  </pic:spPr>
                </pic:pic>
              </a:graphicData>
            </a:graphic>
          </wp:inline>
        </w:drawing>
      </w:r>
    </w:p>
    <w:p w14:paraId="68DDA8E5"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E 23 Указатель запасного выхода</w:t>
      </w:r>
      <w:r w:rsidRPr="004E7F8E">
        <w:rPr>
          <w:rFonts w:cs="Times New Roman"/>
          <w:sz w:val="28"/>
          <w:szCs w:val="28"/>
        </w:rPr>
        <w:t xml:space="preserve">                        </w:t>
      </w:r>
      <w:r w:rsidRPr="004E7F8E">
        <w:rPr>
          <w:rFonts w:cs="Times New Roman"/>
          <w:noProof/>
          <w:sz w:val="28"/>
          <w:szCs w:val="28"/>
        </w:rPr>
        <w:drawing>
          <wp:inline distT="0" distB="0" distL="0" distR="0" wp14:anchorId="55B3C4A9" wp14:editId="6C8C62BB">
            <wp:extent cx="809625" cy="4381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l="-26" t="-49" r="-26" b="-49"/>
                    <a:stretch>
                      <a:fillRect/>
                    </a:stretch>
                  </pic:blipFill>
                  <pic:spPr bwMode="auto">
                    <a:xfrm>
                      <a:off x="0" y="0"/>
                      <a:ext cx="809625" cy="438150"/>
                    </a:xfrm>
                    <a:prstGeom prst="rect">
                      <a:avLst/>
                    </a:prstGeom>
                    <a:solidFill>
                      <a:srgbClr val="FFFFFF"/>
                    </a:solidFill>
                    <a:ln>
                      <a:noFill/>
                    </a:ln>
                  </pic:spPr>
                </pic:pic>
              </a:graphicData>
            </a:graphic>
          </wp:inline>
        </w:drawing>
      </w:r>
    </w:p>
    <w:p w14:paraId="1AA551D4"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 xml:space="preserve">EC 01 Аптечка первой медицинской помощи      </w:t>
      </w:r>
      <w:r w:rsidRPr="004E7F8E">
        <w:rPr>
          <w:rFonts w:cs="Times New Roman"/>
          <w:sz w:val="28"/>
          <w:szCs w:val="28"/>
        </w:rPr>
        <w:t xml:space="preserve"> </w:t>
      </w:r>
      <w:r w:rsidRPr="004E7F8E">
        <w:rPr>
          <w:rFonts w:cs="Times New Roman"/>
          <w:noProof/>
          <w:sz w:val="28"/>
          <w:szCs w:val="28"/>
        </w:rPr>
        <w:drawing>
          <wp:inline distT="0" distB="0" distL="0" distR="0" wp14:anchorId="60B489E1" wp14:editId="091A76F3">
            <wp:extent cx="466725" cy="4667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l="-26" t="-26" r="-26" b="-26"/>
                    <a:stretch>
                      <a:fillRect/>
                    </a:stretch>
                  </pic:blipFill>
                  <pic:spPr bwMode="auto">
                    <a:xfrm>
                      <a:off x="0" y="0"/>
                      <a:ext cx="466725" cy="466725"/>
                    </a:xfrm>
                    <a:prstGeom prst="rect">
                      <a:avLst/>
                    </a:prstGeom>
                    <a:solidFill>
                      <a:srgbClr val="FFFFFF"/>
                    </a:solidFill>
                    <a:ln>
                      <a:noFill/>
                    </a:ln>
                  </pic:spPr>
                </pic:pic>
              </a:graphicData>
            </a:graphic>
          </wp:inline>
        </w:drawing>
      </w:r>
    </w:p>
    <w:p w14:paraId="5340F66D"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P 01</w:t>
      </w:r>
      <w:proofErr w:type="gramStart"/>
      <w:r w:rsidRPr="004E7F8E">
        <w:rPr>
          <w:rFonts w:cs="Times New Roman"/>
          <w:sz w:val="28"/>
          <w:szCs w:val="28"/>
          <w:u w:val="single"/>
        </w:rPr>
        <w:t xml:space="preserve"> З</w:t>
      </w:r>
      <w:proofErr w:type="gramEnd"/>
      <w:r w:rsidRPr="004E7F8E">
        <w:rPr>
          <w:rFonts w:cs="Times New Roman"/>
          <w:sz w:val="28"/>
          <w:szCs w:val="28"/>
          <w:u w:val="single"/>
        </w:rPr>
        <w:t>апрещается курить</w:t>
      </w:r>
      <w:r w:rsidRPr="004E7F8E">
        <w:rPr>
          <w:rFonts w:cs="Times New Roman"/>
          <w:sz w:val="28"/>
          <w:szCs w:val="28"/>
        </w:rPr>
        <w:t xml:space="preserve">                                         </w:t>
      </w:r>
      <w:r w:rsidRPr="004E7F8E">
        <w:rPr>
          <w:rFonts w:cs="Times New Roman"/>
          <w:noProof/>
          <w:sz w:val="28"/>
          <w:szCs w:val="28"/>
        </w:rPr>
        <w:drawing>
          <wp:inline distT="0" distB="0" distL="0" distR="0" wp14:anchorId="57520591" wp14:editId="00AC7BD9">
            <wp:extent cx="495300" cy="495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a14="http://schemas.microsoft.com/office/drawing/2010/main" val="0"/>
                        </a:ext>
                      </a:extLst>
                    </a:blip>
                    <a:srcRect l="-26" t="-26" r="-26" b="-26"/>
                    <a:stretch>
                      <a:fillRect/>
                    </a:stretch>
                  </pic:blipFill>
                  <pic:spPr bwMode="auto">
                    <a:xfrm>
                      <a:off x="0" y="0"/>
                      <a:ext cx="495300" cy="495300"/>
                    </a:xfrm>
                    <a:prstGeom prst="rect">
                      <a:avLst/>
                    </a:prstGeom>
                    <a:solidFill>
                      <a:srgbClr val="FFFFFF"/>
                    </a:solidFill>
                    <a:ln>
                      <a:noFill/>
                    </a:ln>
                  </pic:spPr>
                </pic:pic>
              </a:graphicData>
            </a:graphic>
          </wp:inline>
        </w:drawing>
      </w:r>
    </w:p>
    <w:p w14:paraId="7E3A8737" w14:textId="77777777" w:rsidR="005D39C2" w:rsidRPr="00692167" w:rsidRDefault="005D39C2" w:rsidP="00D53B08">
      <w:pPr>
        <w:spacing w:line="360" w:lineRule="auto"/>
        <w:ind w:firstLine="709"/>
        <w:jc w:val="both"/>
        <w:rPr>
          <w:rFonts w:cs="Times New Roman"/>
          <w:sz w:val="28"/>
          <w:szCs w:val="28"/>
        </w:rPr>
      </w:pPr>
      <w:r w:rsidRPr="00692167">
        <w:rPr>
          <w:rFonts w:cs="Times New Roman"/>
          <w:sz w:val="28"/>
          <w:szCs w:val="28"/>
        </w:rPr>
        <w:t xml:space="preserve"> </w:t>
      </w:r>
      <w:r>
        <w:rPr>
          <w:rFonts w:cs="Times New Roman"/>
          <w:sz w:val="28"/>
          <w:szCs w:val="28"/>
        </w:rPr>
        <w:t xml:space="preserve">5.5. </w:t>
      </w:r>
      <w:r w:rsidRPr="00692167">
        <w:rPr>
          <w:rFonts w:cs="Times New Roman"/>
          <w:sz w:val="28"/>
          <w:szCs w:val="28"/>
        </w:rPr>
        <w:t>При неисправности инструмента и оборудования – прекратить выполнение конкурсного задания и сообщить об этом Эксперту.</w:t>
      </w:r>
    </w:p>
    <w:p w14:paraId="0F5AD18A" w14:textId="25793A01"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p>
    <w:p w14:paraId="2A2550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rPr>
      </w:pPr>
      <w:bookmarkStart w:id="7" w:name="_heading=h.1t3h5sf"/>
      <w:bookmarkEnd w:id="7"/>
    </w:p>
    <w:p w14:paraId="749324D9" w14:textId="77777777" w:rsidR="001A206B" w:rsidRPr="00C006B0"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sidRPr="00C006B0">
        <w:rPr>
          <w:rFonts w:eastAsia="Times New Roman" w:cs="Times New Roman"/>
          <w:b/>
          <w:color w:val="000000"/>
          <w:sz w:val="28"/>
          <w:szCs w:val="28"/>
        </w:rPr>
        <w:t xml:space="preserve">6. Требования охраны </w:t>
      </w:r>
      <w:r w:rsidR="00195C80" w:rsidRPr="00C006B0">
        <w:rPr>
          <w:rFonts w:eastAsia="Times New Roman" w:cs="Times New Roman"/>
          <w:b/>
          <w:color w:val="000000"/>
          <w:sz w:val="28"/>
          <w:szCs w:val="28"/>
        </w:rPr>
        <w:t xml:space="preserve">труда </w:t>
      </w:r>
      <w:r w:rsidRPr="00C006B0">
        <w:rPr>
          <w:rFonts w:eastAsia="Times New Roman" w:cs="Times New Roman"/>
          <w:b/>
          <w:color w:val="000000"/>
          <w:sz w:val="28"/>
          <w:szCs w:val="28"/>
        </w:rPr>
        <w:t>в аварийных ситуациях</w:t>
      </w:r>
    </w:p>
    <w:p w14:paraId="4BF99C6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w:t>
      </w:r>
      <w:r w:rsidR="00195C80">
        <w:rPr>
          <w:rFonts w:eastAsia="Times New Roman" w:cs="Times New Roman"/>
          <w:color w:val="000000"/>
          <w:sz w:val="28"/>
          <w:szCs w:val="28"/>
        </w:rPr>
        <w:t>.</w:t>
      </w:r>
      <w:r>
        <w:rPr>
          <w:rFonts w:eastAsia="Times New Roman" w:cs="Times New Roman"/>
          <w:color w:val="000000"/>
          <w:sz w:val="28"/>
          <w:szCs w:val="28"/>
        </w:rPr>
        <w:t xml:space="preserve"> При возникновении аварий и ситуаций, которые могут привести к авариям и несчастным случаям, необходимо:</w:t>
      </w:r>
    </w:p>
    <w:p w14:paraId="41F21A1F"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6.1.1</w:t>
      </w:r>
      <w:r w:rsidR="00195C80">
        <w:rPr>
          <w:rFonts w:eastAsia="Times New Roman" w:cs="Times New Roman"/>
          <w:color w:val="000000"/>
          <w:sz w:val="28"/>
          <w:szCs w:val="28"/>
        </w:rPr>
        <w:t>.</w:t>
      </w:r>
      <w:r>
        <w:rPr>
          <w:rFonts w:eastAsia="Times New Roman" w:cs="Times New Roman"/>
          <w:color w:val="000000"/>
          <w:sz w:val="28"/>
          <w:szCs w:val="28"/>
        </w:rPr>
        <w:t xml:space="preserve"> Немедленно прекратить работы и известить главного эксперта.</w:t>
      </w:r>
    </w:p>
    <w:p w14:paraId="7FE0F704"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6.1.2</w:t>
      </w:r>
      <w:r w:rsidR="00195C80">
        <w:rPr>
          <w:rFonts w:eastAsia="Times New Roman" w:cs="Times New Roman"/>
          <w:color w:val="000000"/>
          <w:sz w:val="28"/>
          <w:szCs w:val="28"/>
        </w:rPr>
        <w:t>.</w:t>
      </w:r>
      <w:r>
        <w:rPr>
          <w:rFonts w:eastAsia="Times New Roman" w:cs="Times New Roman"/>
          <w:color w:val="000000"/>
          <w:sz w:val="28"/>
          <w:szCs w:val="28"/>
        </w:rPr>
        <w:t xml:space="preserve"> Под руководством технического эксперта оперативно принять меры по устранению причин аварий или ситуаций, которые могут привести к авариям или несчастным случаям.</w:t>
      </w:r>
    </w:p>
    <w:p w14:paraId="747159E6" w14:textId="3ECAE1D2"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6.2</w:t>
      </w:r>
      <w:r w:rsidR="00195C80">
        <w:rPr>
          <w:rFonts w:eastAsia="Times New Roman" w:cs="Times New Roman"/>
          <w:color w:val="000000"/>
          <w:sz w:val="28"/>
          <w:szCs w:val="28"/>
        </w:rPr>
        <w:t>.</w:t>
      </w:r>
      <w:r>
        <w:rPr>
          <w:rFonts w:eastAsia="Times New Roman" w:cs="Times New Roman"/>
          <w:color w:val="000000"/>
          <w:sz w:val="28"/>
          <w:szCs w:val="28"/>
        </w:rPr>
        <w:t xml:space="preserve"> При обнаружении в процессе работы </w:t>
      </w:r>
      <w:r w:rsidR="00F66017">
        <w:rPr>
          <w:rFonts w:eastAsia="Times New Roman" w:cs="Times New Roman"/>
          <w:color w:val="000000"/>
          <w:sz w:val="28"/>
          <w:szCs w:val="28"/>
        </w:rPr>
        <w:t xml:space="preserve">возгораний </w:t>
      </w:r>
      <w:r>
        <w:rPr>
          <w:rFonts w:eastAsia="Times New Roman" w:cs="Times New Roman"/>
          <w:color w:val="000000"/>
          <w:sz w:val="28"/>
          <w:szCs w:val="28"/>
        </w:rPr>
        <w:t>необходимо:</w:t>
      </w:r>
    </w:p>
    <w:p w14:paraId="141A77A7"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566D0780"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2FC59E6E"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06EBE11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6.3</w:t>
      </w:r>
      <w:r w:rsidR="00195C80">
        <w:rPr>
          <w:rFonts w:eastAsia="Times New Roman" w:cs="Times New Roman"/>
          <w:color w:val="000000"/>
          <w:sz w:val="28"/>
          <w:szCs w:val="28"/>
        </w:rPr>
        <w:t>.</w:t>
      </w:r>
      <w:r>
        <w:rPr>
          <w:rFonts w:eastAsia="Times New Roman" w:cs="Times New Roman"/>
          <w:color w:val="000000"/>
          <w:sz w:val="28"/>
          <w:szCs w:val="28"/>
        </w:rPr>
        <w:t xml:space="preserve"> При несчастном случае необходимо оказать пострадавшему первую помощь, при необходимости вызвать скорую медицинскую помощь по телефону 103 или 112 и сообщить о происшествии главному эксперту. </w:t>
      </w:r>
    </w:p>
    <w:p w14:paraId="22265AD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w:t>
      </w:r>
      <w:r w:rsidR="00195C80">
        <w:rPr>
          <w:rFonts w:eastAsia="Times New Roman" w:cs="Times New Roman"/>
          <w:color w:val="000000"/>
          <w:sz w:val="28"/>
          <w:szCs w:val="28"/>
        </w:rPr>
        <w:t>.</w:t>
      </w:r>
      <w:r>
        <w:rPr>
          <w:rFonts w:eastAsia="Times New Roman" w:cs="Times New Roman"/>
          <w:color w:val="000000"/>
          <w:sz w:val="28"/>
          <w:szCs w:val="28"/>
        </w:rPr>
        <w:t xml:space="preserve"> В случае возникновения пожара:</w:t>
      </w:r>
    </w:p>
    <w:p w14:paraId="3477A1C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6.5.1</w:t>
      </w:r>
      <w:r w:rsidR="00195C80">
        <w:rPr>
          <w:rFonts w:eastAsia="Times New Roman" w:cs="Times New Roman"/>
          <w:color w:val="000000"/>
          <w:sz w:val="28"/>
          <w:szCs w:val="28"/>
        </w:rPr>
        <w:t>.</w:t>
      </w:r>
      <w:r>
        <w:rPr>
          <w:rFonts w:eastAsia="Times New Roman" w:cs="Times New Roman"/>
          <w:color w:val="000000"/>
          <w:sz w:val="28"/>
          <w:szCs w:val="28"/>
        </w:rPr>
        <w:t xml:space="preserve"> Оповестить всех участников </w:t>
      </w:r>
      <w:r w:rsidR="00584FB3">
        <w:rPr>
          <w:rFonts w:eastAsia="Times New Roman" w:cs="Times New Roman"/>
          <w:color w:val="000000"/>
          <w:sz w:val="28"/>
          <w:szCs w:val="28"/>
        </w:rPr>
        <w:t>Финала</w:t>
      </w:r>
      <w:r>
        <w:rPr>
          <w:rFonts w:eastAsia="Times New Roman" w:cs="Times New Roman"/>
          <w:color w:val="000000"/>
          <w:sz w:val="28"/>
          <w:szCs w:val="28"/>
        </w:rPr>
        <w:t>, находящихся в производственном помещении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w:t>
      </w:r>
    </w:p>
    <w:p w14:paraId="6C86278E"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6.5.2</w:t>
      </w:r>
      <w:r w:rsidR="00195C80">
        <w:rPr>
          <w:rFonts w:eastAsia="Times New Roman" w:cs="Times New Roman"/>
          <w:color w:val="000000"/>
          <w:sz w:val="28"/>
          <w:szCs w:val="28"/>
        </w:rPr>
        <w:t>.</w:t>
      </w:r>
      <w:r>
        <w:rPr>
          <w:rFonts w:eastAsia="Times New Roman" w:cs="Times New Roman"/>
          <w:color w:val="000000"/>
          <w:sz w:val="28"/>
          <w:szCs w:val="28"/>
        </w:rPr>
        <w:t xml:space="preserve"> Принять меры к вызову на место пожара непосредственного руководителя или других должностных лиц.</w:t>
      </w:r>
    </w:p>
    <w:p w14:paraId="71A871B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6.6</w:t>
      </w:r>
      <w:r w:rsidR="00584FB3">
        <w:rPr>
          <w:rFonts w:eastAsia="Times New Roman" w:cs="Times New Roman"/>
          <w:color w:val="000000"/>
          <w:sz w:val="28"/>
          <w:szCs w:val="28"/>
        </w:rPr>
        <w:t>.</w:t>
      </w:r>
      <w:r>
        <w:rPr>
          <w:rFonts w:eastAsia="Times New Roman" w:cs="Times New Roman"/>
          <w:color w:val="000000"/>
          <w:sz w:val="28"/>
          <w:szCs w:val="28"/>
        </w:rPr>
        <w:t xml:space="preserve"> При обнаружении взрывоопасного или подозрительного предмета нельзя подходить к нему близко, необходимо предупредить о возможной опасности главного эксперта или других должностных лиц.</w:t>
      </w:r>
    </w:p>
    <w:p w14:paraId="662042F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8" w:name="_heading=h.4d34og8"/>
      <w:bookmarkEnd w:id="8"/>
    </w:p>
    <w:p w14:paraId="7EB4E4F3"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sidRPr="00C006B0">
        <w:rPr>
          <w:rFonts w:eastAsia="Times New Roman" w:cs="Times New Roman"/>
          <w:b/>
          <w:color w:val="000000"/>
          <w:sz w:val="28"/>
          <w:szCs w:val="28"/>
        </w:rPr>
        <w:lastRenderedPageBreak/>
        <w:t>7. Требования охраны труда по окончании работы</w:t>
      </w:r>
    </w:p>
    <w:p w14:paraId="7CC0307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7.1</w:t>
      </w:r>
      <w:r w:rsidR="00195C80">
        <w:rPr>
          <w:rFonts w:eastAsia="Times New Roman" w:cs="Times New Roman"/>
          <w:color w:val="000000"/>
          <w:sz w:val="28"/>
          <w:szCs w:val="28"/>
        </w:rPr>
        <w:t>.</w:t>
      </w:r>
      <w:r>
        <w:rPr>
          <w:rFonts w:eastAsia="Times New Roman" w:cs="Times New Roman"/>
          <w:color w:val="000000"/>
          <w:sz w:val="28"/>
          <w:szCs w:val="28"/>
        </w:rPr>
        <w:t xml:space="preserve"> После окончания работ каждый конкурсант обязан:</w:t>
      </w:r>
    </w:p>
    <w:p w14:paraId="04BE65BE"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 xml:space="preserve">Привести в порядок рабочее место. </w:t>
      </w:r>
    </w:p>
    <w:p w14:paraId="1751EB10"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Убрать средства индивидуальной защиты в отведенное для хранений место.</w:t>
      </w:r>
    </w:p>
    <w:p w14:paraId="3CB391C4"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Отключить инструмент и оборудование от сети.</w:t>
      </w:r>
    </w:p>
    <w:p w14:paraId="4FEBD495"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Инструмент убрать в специально предназначенное для хранений место.</w:t>
      </w:r>
    </w:p>
    <w:p w14:paraId="254743CE"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По окончании работы с химическими веществами следует произвести сбор отработанных химических веществ (растворов) в специальную герметично закрывающуюся емкость и удалить ее из рабочего помещения в установленные места хранения отходов.</w:t>
      </w:r>
    </w:p>
    <w:p w14:paraId="3A00E9FD"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Неиспользованные остатки химических веществ должны быть удалены из рабочего помещения в места, предназначенные для их хранения.</w:t>
      </w:r>
    </w:p>
    <w:p w14:paraId="501D5292"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74103E89" w14:textId="77777777" w:rsidR="001A206B" w:rsidRPr="00D53B08"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sectPr w:rsidR="001A206B" w:rsidRPr="00D53B08">
      <w:footerReference w:type="default" r:id="rId15"/>
      <w:footerReference w:type="first" r:id="rId16"/>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89761" w14:textId="77777777" w:rsidR="005173D2" w:rsidRDefault="005173D2">
      <w:pPr>
        <w:spacing w:line="240" w:lineRule="auto"/>
      </w:pPr>
      <w:r>
        <w:separator/>
      </w:r>
    </w:p>
  </w:endnote>
  <w:endnote w:type="continuationSeparator" w:id="0">
    <w:p w14:paraId="55747206" w14:textId="77777777" w:rsidR="005173D2" w:rsidRDefault="00517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9822" w14:textId="09E39B04"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PAGE</w:instrText>
    </w:r>
    <w:r>
      <w:rPr>
        <w:rFonts w:ascii="Calibri" w:hAnsi="Calibri"/>
        <w:color w:val="000000"/>
        <w:sz w:val="22"/>
        <w:szCs w:val="22"/>
      </w:rPr>
      <w:fldChar w:fldCharType="separate"/>
    </w:r>
    <w:r w:rsidR="005B6CD6">
      <w:rPr>
        <w:rFonts w:ascii="Calibri" w:hAnsi="Calibri"/>
        <w:noProof/>
        <w:color w:val="000000"/>
        <w:sz w:val="22"/>
        <w:szCs w:val="22"/>
      </w:rPr>
      <w:t>3</w:t>
    </w:r>
    <w:r>
      <w:rPr>
        <w:rFonts w:ascii="Calibri" w:hAnsi="Calibr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824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9847F" w14:textId="77777777" w:rsidR="005173D2" w:rsidRDefault="005173D2">
      <w:pPr>
        <w:spacing w:line="240" w:lineRule="auto"/>
      </w:pPr>
      <w:r>
        <w:separator/>
      </w:r>
    </w:p>
  </w:footnote>
  <w:footnote w:type="continuationSeparator" w:id="0">
    <w:p w14:paraId="0D3093A8" w14:textId="77777777" w:rsidR="005173D2" w:rsidRDefault="005173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nsid w:val="1E403057"/>
    <w:multiLevelType w:val="hybridMultilevel"/>
    <w:tmpl w:val="4A6EF178"/>
    <w:lvl w:ilvl="0" w:tplc="1FEE3A9E">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3">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4">
    <w:nsid w:val="245D2C78"/>
    <w:multiLevelType w:val="hybridMultilevel"/>
    <w:tmpl w:val="865CE7AA"/>
    <w:lvl w:ilvl="0" w:tplc="9C6C6B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nsid w:val="62F63580"/>
    <w:multiLevelType w:val="hybridMultilevel"/>
    <w:tmpl w:val="5BC4E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D8C5416"/>
    <w:multiLevelType w:val="hybridMultilevel"/>
    <w:tmpl w:val="B69E6F3E"/>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
    <w:nsid w:val="75A9334B"/>
    <w:multiLevelType w:val="hybridMultilevel"/>
    <w:tmpl w:val="11541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6"/>
  </w:num>
  <w:num w:numId="4">
    <w:abstractNumId w:val="7"/>
  </w:num>
  <w:num w:numId="5">
    <w:abstractNumId w:val="8"/>
  </w:num>
  <w:num w:numId="6">
    <w:abstractNumId w:val="0"/>
  </w:num>
  <w:num w:numId="7">
    <w:abstractNumId w:val="1"/>
  </w:num>
  <w:num w:numId="8">
    <w:abstractNumId w:val="3"/>
  </w:num>
  <w:num w:numId="9">
    <w:abstractNumId w:val="2"/>
  </w:num>
  <w:num w:numId="10">
    <w:abstractNumId w:val="4"/>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6B"/>
    <w:rsid w:val="00004270"/>
    <w:rsid w:val="00044379"/>
    <w:rsid w:val="00067573"/>
    <w:rsid w:val="00195C80"/>
    <w:rsid w:val="001A206B"/>
    <w:rsid w:val="002C6F61"/>
    <w:rsid w:val="00325995"/>
    <w:rsid w:val="003419A2"/>
    <w:rsid w:val="003D37FA"/>
    <w:rsid w:val="00463C10"/>
    <w:rsid w:val="004C3BFC"/>
    <w:rsid w:val="005173D2"/>
    <w:rsid w:val="00584FB3"/>
    <w:rsid w:val="005B6CD6"/>
    <w:rsid w:val="005D39C2"/>
    <w:rsid w:val="006B7A3D"/>
    <w:rsid w:val="00721165"/>
    <w:rsid w:val="008A0253"/>
    <w:rsid w:val="009269AB"/>
    <w:rsid w:val="00940A53"/>
    <w:rsid w:val="0098566E"/>
    <w:rsid w:val="00A7162A"/>
    <w:rsid w:val="00A74F0F"/>
    <w:rsid w:val="00A8114D"/>
    <w:rsid w:val="00A82400"/>
    <w:rsid w:val="00AD4DA9"/>
    <w:rsid w:val="00B366B4"/>
    <w:rsid w:val="00B90769"/>
    <w:rsid w:val="00B92118"/>
    <w:rsid w:val="00BA7163"/>
    <w:rsid w:val="00C006B0"/>
    <w:rsid w:val="00C025DD"/>
    <w:rsid w:val="00CC1E22"/>
    <w:rsid w:val="00CE2B77"/>
    <w:rsid w:val="00D53B08"/>
    <w:rsid w:val="00EB37B9"/>
    <w:rsid w:val="00F041A7"/>
    <w:rsid w:val="00F26301"/>
    <w:rsid w:val="00F66017"/>
    <w:rsid w:val="00F8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hidden/>
    <w:qFormat/>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hidden/>
    <w:qFormat/>
    <w:pPr>
      <w:spacing w:line="1" w:lineRule="atLeast"/>
      <w:outlineLvl w:val="0"/>
    </w:pPr>
    <w:rPr>
      <w:rFonts w:ascii="Times New Roman" w:hAnsi="Times New Roman"/>
      <w:position w:val="-1"/>
      <w:sz w:val="24"/>
      <w:szCs w:val="24"/>
      <w:lang w:eastAsia="ru-RU"/>
    </w:rPr>
  </w:style>
  <w:style w:type="character" w:customStyle="1" w:styleId="a4">
    <w:name w:val="Название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0"/>
    <w:hidden/>
    <w:qFormat/>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style>
  <w:style w:type="paragraph" w:styleId="ab">
    <w:name w:val="footer"/>
    <w:basedOn w:val="a"/>
    <w:link w:val="12"/>
    <w:hidden/>
    <w:qFormat/>
    <w:pPr>
      <w:tabs>
        <w:tab w:val="center" w:pos="4677"/>
        <w:tab w:val="right" w:pos="9355"/>
      </w:tabs>
    </w:pPr>
    <w:rPr>
      <w:rFonts w:ascii="Calibri" w:hAnsi="Calibri"/>
      <w:sz w:val="22"/>
      <w:szCs w:val="22"/>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b"/>
    <w:uiPriority w:val="99"/>
  </w:style>
  <w:style w:type="table" w:styleId="ad">
    <w:name w:val="Table Grid"/>
    <w:basedOn w:val="a1"/>
    <w:hidden/>
    <w:qFormat/>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Pr>
      <w:color w:val="0000FF"/>
      <w:position w:val="-1"/>
      <w:u w:val="single"/>
      <w:vertAlign w:val="baseline"/>
    </w:rPr>
  </w:style>
  <w:style w:type="paragraph" w:styleId="af">
    <w:name w:val="footnote text"/>
    <w:basedOn w:val="a"/>
    <w:link w:val="13"/>
    <w:hidden/>
    <w:qFormat/>
    <w:rPr>
      <w:sz w:val="20"/>
      <w:szCs w:val="20"/>
    </w:rPr>
  </w:style>
  <w:style w:type="character" w:customStyle="1" w:styleId="13">
    <w:name w:val="Текст сноски Знак1"/>
    <w:link w:val="af"/>
    <w:uiPriority w:val="99"/>
    <w:rPr>
      <w:sz w:val="18"/>
    </w:rPr>
  </w:style>
  <w:style w:type="character" w:styleId="af0">
    <w:name w:val="footnote reference"/>
    <w:hidden/>
    <w:qFormat/>
    <w:rPr>
      <w:position w:val="-1"/>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4">
    <w:name w:val="toc 1"/>
    <w:basedOn w:val="a"/>
    <w:next w:val="a"/>
    <w:hidden/>
    <w:qFormat/>
  </w:style>
  <w:style w:type="paragraph" w:styleId="23">
    <w:name w:val="toc 2"/>
    <w:basedOn w:val="a"/>
    <w:next w:val="a"/>
    <w:hidden/>
    <w:qFormat/>
    <w:pPr>
      <w:ind w:left="240"/>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basedOn w:val="1"/>
    <w:next w:val="a"/>
    <w:hidden/>
    <w:qFormat/>
    <w:pPr>
      <w:outlineLvl w:val="9"/>
    </w:pPr>
    <w:rPr>
      <w:rFonts w:eastAsia="Times New Roman" w:cs="Times New Roman"/>
    </w:rPr>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6">
    <w:name w:val="List Paragraph"/>
    <w:basedOn w:val="a"/>
    <w:hidden/>
    <w:qFormat/>
    <w:pPr>
      <w:ind w:left="720"/>
    </w:pPr>
  </w:style>
  <w:style w:type="paragraph" w:styleId="af7">
    <w:name w:val="Balloon Text"/>
    <w:basedOn w:val="a"/>
    <w:hidden/>
    <w:qFormat/>
    <w:rPr>
      <w:rFonts w:ascii="Tahoma" w:hAnsi="Tahoma"/>
      <w:sz w:val="16"/>
      <w:szCs w:val="16"/>
    </w:rPr>
  </w:style>
  <w:style w:type="character" w:customStyle="1" w:styleId="af8">
    <w:name w:val="Текст выноски Знак"/>
    <w:hidden/>
    <w:qFormat/>
    <w:rPr>
      <w:rFonts w:ascii="Tahoma" w:hAnsi="Tahoma" w:cs="Tahoma"/>
      <w:position w:val="-1"/>
      <w:sz w:val="16"/>
      <w:szCs w:val="16"/>
      <w:vertAlign w:val="baseline"/>
      <w:lang w:eastAsia="ru-RU"/>
    </w:rPr>
  </w:style>
  <w:style w:type="paragraph" w:customStyle="1" w:styleId="otekstj">
    <w:name w:val="otekstj"/>
    <w:basedOn w:val="a"/>
    <w:hidden/>
    <w:qFormat/>
    <w:pPr>
      <w:spacing w:before="100" w:beforeAutospacing="1" w:after="100" w:afterAutospacing="1"/>
    </w:pPr>
    <w:rPr>
      <w:rFonts w:eastAsia="Times New Roman"/>
    </w:rPr>
  </w:style>
  <w:style w:type="character" w:customStyle="1" w:styleId="apple-converted-space">
    <w:name w:val="apple-converted-space"/>
    <w:basedOn w:val="a0"/>
    <w:hidden/>
    <w:qFormat/>
    <w:rPr>
      <w:position w:val="-1"/>
      <w:vertAlign w:val="baseline"/>
    </w:rPr>
  </w:style>
  <w:style w:type="character" w:customStyle="1" w:styleId="af9">
    <w:name w:val="Верхний колонтитул Знак"/>
    <w:hidden/>
    <w:qFormat/>
    <w:rPr>
      <w:rFonts w:ascii="Calibri" w:hAnsi="Calibri"/>
      <w:position w:val="-1"/>
      <w:sz w:val="22"/>
      <w:szCs w:val="22"/>
      <w:vertAlign w:val="baseline"/>
      <w:lang w:val="ru-RU" w:eastAsia="ru-RU" w:bidi="ar-SA"/>
    </w:rPr>
  </w:style>
  <w:style w:type="character" w:customStyle="1" w:styleId="afa">
    <w:name w:val="Нижний колонтитул Знак"/>
    <w:hidden/>
    <w:qFormat/>
    <w:rPr>
      <w:rFonts w:ascii="Calibri" w:hAnsi="Calibri"/>
      <w:position w:val="-1"/>
      <w:sz w:val="22"/>
      <w:szCs w:val="22"/>
      <w:vertAlign w:val="baseline"/>
      <w:lang w:val="ru-RU" w:eastAsia="ru-RU" w:bidi="ar-SA"/>
    </w:rPr>
  </w:style>
  <w:style w:type="character" w:customStyle="1" w:styleId="15">
    <w:name w:val="Заголовок 1 Знак"/>
    <w:hidden/>
    <w:qFormat/>
    <w:rPr>
      <w:rFonts w:ascii="Cambria" w:hAnsi="Cambria"/>
      <w:b/>
      <w:bCs/>
      <w:color w:val="365F91"/>
      <w:position w:val="-1"/>
      <w:sz w:val="28"/>
      <w:szCs w:val="28"/>
      <w:vertAlign w:val="baseline"/>
      <w:lang w:val="ru-RU" w:eastAsia="ru-RU" w:bidi="ar-SA"/>
    </w:rPr>
  </w:style>
  <w:style w:type="character" w:customStyle="1" w:styleId="24">
    <w:name w:val="Заголовок 2 Знак"/>
    <w:hidden/>
    <w:qFormat/>
    <w:rPr>
      <w:rFonts w:ascii="Cambria" w:eastAsia="Times New Roman" w:hAnsi="Cambria" w:cs="Times New Roman"/>
      <w:b/>
      <w:bCs/>
      <w:i/>
      <w:iCs/>
      <w:position w:val="-1"/>
      <w:sz w:val="28"/>
      <w:szCs w:val="28"/>
      <w:vertAlign w:val="baseline"/>
    </w:rPr>
  </w:style>
  <w:style w:type="paragraph" w:styleId="afb">
    <w:name w:val="Normal (Web)"/>
    <w:basedOn w:val="a"/>
    <w:hidden/>
    <w:qFormat/>
    <w:pPr>
      <w:spacing w:before="100" w:beforeAutospacing="1" w:after="100" w:afterAutospacing="1"/>
    </w:pPr>
    <w:rPr>
      <w:rFonts w:eastAsia="Times New Roman"/>
    </w:rPr>
  </w:style>
  <w:style w:type="table" w:customStyle="1" w:styleId="16">
    <w:name w:val="Сетка таблицы1"/>
    <w:basedOn w:val="a1"/>
    <w:next w:val="ad"/>
    <w:hidden/>
    <w:qFormat/>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сноски Знак"/>
    <w:hidden/>
    <w:qFormat/>
    <w:rPr>
      <w:rFonts w:ascii="Times New Roman" w:hAnsi="Times New Roman"/>
      <w:position w:val="-1"/>
      <w:vertAlign w:val="baseline"/>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hidden/>
    <w:qFormat/>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hidden/>
    <w:qFormat/>
    <w:pPr>
      <w:spacing w:line="1" w:lineRule="atLeast"/>
      <w:outlineLvl w:val="0"/>
    </w:pPr>
    <w:rPr>
      <w:rFonts w:ascii="Times New Roman" w:hAnsi="Times New Roman"/>
      <w:position w:val="-1"/>
      <w:sz w:val="24"/>
      <w:szCs w:val="24"/>
      <w:lang w:eastAsia="ru-RU"/>
    </w:rPr>
  </w:style>
  <w:style w:type="character" w:customStyle="1" w:styleId="a4">
    <w:name w:val="Название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0"/>
    <w:hidden/>
    <w:qFormat/>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style>
  <w:style w:type="paragraph" w:styleId="ab">
    <w:name w:val="footer"/>
    <w:basedOn w:val="a"/>
    <w:link w:val="12"/>
    <w:hidden/>
    <w:qFormat/>
    <w:pPr>
      <w:tabs>
        <w:tab w:val="center" w:pos="4677"/>
        <w:tab w:val="right" w:pos="9355"/>
      </w:tabs>
    </w:pPr>
    <w:rPr>
      <w:rFonts w:ascii="Calibri" w:hAnsi="Calibri"/>
      <w:sz w:val="22"/>
      <w:szCs w:val="22"/>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b"/>
    <w:uiPriority w:val="99"/>
  </w:style>
  <w:style w:type="table" w:styleId="ad">
    <w:name w:val="Table Grid"/>
    <w:basedOn w:val="a1"/>
    <w:hidden/>
    <w:qFormat/>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Pr>
      <w:color w:val="0000FF"/>
      <w:position w:val="-1"/>
      <w:u w:val="single"/>
      <w:vertAlign w:val="baseline"/>
    </w:rPr>
  </w:style>
  <w:style w:type="paragraph" w:styleId="af">
    <w:name w:val="footnote text"/>
    <w:basedOn w:val="a"/>
    <w:link w:val="13"/>
    <w:hidden/>
    <w:qFormat/>
    <w:rPr>
      <w:sz w:val="20"/>
      <w:szCs w:val="20"/>
    </w:rPr>
  </w:style>
  <w:style w:type="character" w:customStyle="1" w:styleId="13">
    <w:name w:val="Текст сноски Знак1"/>
    <w:link w:val="af"/>
    <w:uiPriority w:val="99"/>
    <w:rPr>
      <w:sz w:val="18"/>
    </w:rPr>
  </w:style>
  <w:style w:type="character" w:styleId="af0">
    <w:name w:val="footnote reference"/>
    <w:hidden/>
    <w:qFormat/>
    <w:rPr>
      <w:position w:val="-1"/>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4">
    <w:name w:val="toc 1"/>
    <w:basedOn w:val="a"/>
    <w:next w:val="a"/>
    <w:hidden/>
    <w:qFormat/>
  </w:style>
  <w:style w:type="paragraph" w:styleId="23">
    <w:name w:val="toc 2"/>
    <w:basedOn w:val="a"/>
    <w:next w:val="a"/>
    <w:hidden/>
    <w:qFormat/>
    <w:pPr>
      <w:ind w:left="240"/>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basedOn w:val="1"/>
    <w:next w:val="a"/>
    <w:hidden/>
    <w:qFormat/>
    <w:pPr>
      <w:outlineLvl w:val="9"/>
    </w:pPr>
    <w:rPr>
      <w:rFonts w:eastAsia="Times New Roman" w:cs="Times New Roman"/>
    </w:rPr>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6">
    <w:name w:val="List Paragraph"/>
    <w:basedOn w:val="a"/>
    <w:hidden/>
    <w:qFormat/>
    <w:pPr>
      <w:ind w:left="720"/>
    </w:pPr>
  </w:style>
  <w:style w:type="paragraph" w:styleId="af7">
    <w:name w:val="Balloon Text"/>
    <w:basedOn w:val="a"/>
    <w:hidden/>
    <w:qFormat/>
    <w:rPr>
      <w:rFonts w:ascii="Tahoma" w:hAnsi="Tahoma"/>
      <w:sz w:val="16"/>
      <w:szCs w:val="16"/>
    </w:rPr>
  </w:style>
  <w:style w:type="character" w:customStyle="1" w:styleId="af8">
    <w:name w:val="Текст выноски Знак"/>
    <w:hidden/>
    <w:qFormat/>
    <w:rPr>
      <w:rFonts w:ascii="Tahoma" w:hAnsi="Tahoma" w:cs="Tahoma"/>
      <w:position w:val="-1"/>
      <w:sz w:val="16"/>
      <w:szCs w:val="16"/>
      <w:vertAlign w:val="baseline"/>
      <w:lang w:eastAsia="ru-RU"/>
    </w:rPr>
  </w:style>
  <w:style w:type="paragraph" w:customStyle="1" w:styleId="otekstj">
    <w:name w:val="otekstj"/>
    <w:basedOn w:val="a"/>
    <w:hidden/>
    <w:qFormat/>
    <w:pPr>
      <w:spacing w:before="100" w:beforeAutospacing="1" w:after="100" w:afterAutospacing="1"/>
    </w:pPr>
    <w:rPr>
      <w:rFonts w:eastAsia="Times New Roman"/>
    </w:rPr>
  </w:style>
  <w:style w:type="character" w:customStyle="1" w:styleId="apple-converted-space">
    <w:name w:val="apple-converted-space"/>
    <w:basedOn w:val="a0"/>
    <w:hidden/>
    <w:qFormat/>
    <w:rPr>
      <w:position w:val="-1"/>
      <w:vertAlign w:val="baseline"/>
    </w:rPr>
  </w:style>
  <w:style w:type="character" w:customStyle="1" w:styleId="af9">
    <w:name w:val="Верхний колонтитул Знак"/>
    <w:hidden/>
    <w:qFormat/>
    <w:rPr>
      <w:rFonts w:ascii="Calibri" w:hAnsi="Calibri"/>
      <w:position w:val="-1"/>
      <w:sz w:val="22"/>
      <w:szCs w:val="22"/>
      <w:vertAlign w:val="baseline"/>
      <w:lang w:val="ru-RU" w:eastAsia="ru-RU" w:bidi="ar-SA"/>
    </w:rPr>
  </w:style>
  <w:style w:type="character" w:customStyle="1" w:styleId="afa">
    <w:name w:val="Нижний колонтитул Знак"/>
    <w:hidden/>
    <w:qFormat/>
    <w:rPr>
      <w:rFonts w:ascii="Calibri" w:hAnsi="Calibri"/>
      <w:position w:val="-1"/>
      <w:sz w:val="22"/>
      <w:szCs w:val="22"/>
      <w:vertAlign w:val="baseline"/>
      <w:lang w:val="ru-RU" w:eastAsia="ru-RU" w:bidi="ar-SA"/>
    </w:rPr>
  </w:style>
  <w:style w:type="character" w:customStyle="1" w:styleId="15">
    <w:name w:val="Заголовок 1 Знак"/>
    <w:hidden/>
    <w:qFormat/>
    <w:rPr>
      <w:rFonts w:ascii="Cambria" w:hAnsi="Cambria"/>
      <w:b/>
      <w:bCs/>
      <w:color w:val="365F91"/>
      <w:position w:val="-1"/>
      <w:sz w:val="28"/>
      <w:szCs w:val="28"/>
      <w:vertAlign w:val="baseline"/>
      <w:lang w:val="ru-RU" w:eastAsia="ru-RU" w:bidi="ar-SA"/>
    </w:rPr>
  </w:style>
  <w:style w:type="character" w:customStyle="1" w:styleId="24">
    <w:name w:val="Заголовок 2 Знак"/>
    <w:hidden/>
    <w:qFormat/>
    <w:rPr>
      <w:rFonts w:ascii="Cambria" w:eastAsia="Times New Roman" w:hAnsi="Cambria" w:cs="Times New Roman"/>
      <w:b/>
      <w:bCs/>
      <w:i/>
      <w:iCs/>
      <w:position w:val="-1"/>
      <w:sz w:val="28"/>
      <w:szCs w:val="28"/>
      <w:vertAlign w:val="baseline"/>
    </w:rPr>
  </w:style>
  <w:style w:type="paragraph" w:styleId="afb">
    <w:name w:val="Normal (Web)"/>
    <w:basedOn w:val="a"/>
    <w:hidden/>
    <w:qFormat/>
    <w:pPr>
      <w:spacing w:before="100" w:beforeAutospacing="1" w:after="100" w:afterAutospacing="1"/>
    </w:pPr>
    <w:rPr>
      <w:rFonts w:eastAsia="Times New Roman"/>
    </w:rPr>
  </w:style>
  <w:style w:type="table" w:customStyle="1" w:styleId="16">
    <w:name w:val="Сетка таблицы1"/>
    <w:basedOn w:val="a1"/>
    <w:next w:val="ad"/>
    <w:hidden/>
    <w:qFormat/>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сноски Знак"/>
    <w:hidden/>
    <w:qFormat/>
    <w:rPr>
      <w:rFonts w:ascii="Times New Roman" w:hAnsi="Times New Roman"/>
      <w:position w:val="-1"/>
      <w:vertAlign w:val="baseline"/>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3912</Words>
  <Characters>22302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Петровна Овчинникова</dc:creator>
  <cp:lastModifiedBy>Аксеновский агропромышленный колледж ГБПОУ ААПК</cp:lastModifiedBy>
  <cp:revision>8</cp:revision>
  <dcterms:created xsi:type="dcterms:W3CDTF">2025-07-31T06:02:00Z</dcterms:created>
  <dcterms:modified xsi:type="dcterms:W3CDTF">2026-01-18T14:55:00Z</dcterms:modified>
</cp:coreProperties>
</file>